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F9" w:rsidRDefault="007318F9">
      <w:pPr>
        <w:pStyle w:val="af"/>
        <w:spacing w:before="200" w:after="60"/>
        <w:rPr>
          <w:rFonts w:cstheme="majorHAnsi"/>
          <w:sz w:val="48"/>
          <w:szCs w:val="48"/>
        </w:rPr>
      </w:pPr>
      <w:bookmarkStart w:id="0" w:name="_gjdgxs"/>
      <w:bookmarkEnd w:id="0"/>
    </w:p>
    <w:p w:rsidR="007318F9" w:rsidRDefault="007318F9">
      <w:pPr>
        <w:pStyle w:val="af"/>
        <w:spacing w:before="200" w:after="60"/>
        <w:rPr>
          <w:rFonts w:cstheme="majorHAnsi"/>
          <w:sz w:val="48"/>
          <w:szCs w:val="48"/>
        </w:rPr>
      </w:pPr>
    </w:p>
    <w:p w:rsidR="007318F9" w:rsidRDefault="007318F9">
      <w:pPr>
        <w:pStyle w:val="af"/>
        <w:spacing w:before="200" w:after="60"/>
        <w:rPr>
          <w:rFonts w:cstheme="majorHAnsi"/>
          <w:sz w:val="48"/>
          <w:szCs w:val="48"/>
        </w:rPr>
      </w:pPr>
    </w:p>
    <w:p w:rsidR="007318F9" w:rsidRDefault="007318F9">
      <w:pPr>
        <w:pStyle w:val="af"/>
        <w:spacing w:before="200" w:after="60"/>
        <w:rPr>
          <w:rFonts w:cstheme="majorHAnsi"/>
          <w:sz w:val="48"/>
          <w:szCs w:val="48"/>
        </w:rPr>
      </w:pPr>
    </w:p>
    <w:p w:rsidR="007318F9" w:rsidRDefault="007318F9">
      <w:pPr>
        <w:pStyle w:val="af"/>
        <w:spacing w:before="200" w:after="60"/>
        <w:rPr>
          <w:rFonts w:cstheme="majorHAnsi"/>
          <w:sz w:val="48"/>
          <w:szCs w:val="48"/>
        </w:rPr>
      </w:pPr>
    </w:p>
    <w:p w:rsidR="007318F9" w:rsidRDefault="00237406">
      <w:pPr>
        <w:pStyle w:val="af"/>
        <w:spacing w:before="200" w:after="60"/>
        <w:rPr>
          <w:rFonts w:cstheme="majorHAnsi"/>
          <w:sz w:val="48"/>
          <w:szCs w:val="48"/>
        </w:rPr>
      </w:pPr>
      <w:r>
        <w:rPr>
          <w:rFonts w:cstheme="majorHAnsi"/>
          <w:sz w:val="48"/>
          <w:szCs w:val="48"/>
        </w:rPr>
        <w:t>Насильственный Экстремизм в Центральной Азии 2018:</w:t>
      </w:r>
    </w:p>
    <w:p w:rsidR="007318F9" w:rsidRDefault="00237406">
      <w:pPr>
        <w:pStyle w:val="af0"/>
        <w:rPr>
          <w:rFonts w:ascii="Helvetica Neue" w:eastAsia="Helvetica Neue" w:hAnsi="Helvetica Neue" w:cstheme="majorHAnsi"/>
          <w:sz w:val="28"/>
          <w:szCs w:val="28"/>
        </w:rPr>
      </w:pPr>
      <w:bookmarkStart w:id="1" w:name="_30j0zll"/>
      <w:bookmarkEnd w:id="1"/>
      <w:r>
        <w:rPr>
          <w:rFonts w:ascii="Helvetica Neue" w:eastAsia="Helvetica Neue" w:hAnsi="Helvetica Neue" w:cstheme="majorHAnsi"/>
          <w:sz w:val="28"/>
          <w:szCs w:val="28"/>
        </w:rPr>
        <w:t>Обзор террористических групп, анализ законодательства стран ЦА и правоприменительной практики по противодействию НЭ онлайн.</w:t>
      </w:r>
    </w:p>
    <w:p w:rsidR="007318F9" w:rsidRDefault="00237406">
      <w:pPr>
        <w:spacing w:line="240" w:lineRule="auto"/>
        <w:rPr>
          <w:rFonts w:cstheme="majorHAnsi"/>
          <w:b/>
        </w:rPr>
      </w:pPr>
      <w:r>
        <w:rPr>
          <w:rFonts w:cstheme="majorHAnsi"/>
          <w:b/>
        </w:rPr>
        <w:t>Февраль 2019</w:t>
      </w:r>
    </w:p>
    <w:p w:rsidR="007318F9" w:rsidRDefault="007318F9">
      <w:pPr>
        <w:pStyle w:val="1"/>
        <w:spacing w:before="400" w:after="120"/>
        <w:rPr>
          <w:rFonts w:cstheme="majorHAnsi"/>
          <w:b/>
          <w:color w:val="FF0000"/>
          <w:sz w:val="24"/>
          <w:szCs w:val="24"/>
        </w:rPr>
      </w:pPr>
      <w:bookmarkStart w:id="2" w:name="_1fob9te"/>
      <w:bookmarkEnd w:id="2"/>
    </w:p>
    <w:p w:rsidR="007318F9" w:rsidRDefault="00237406">
      <w:pPr>
        <w:spacing w:line="240" w:lineRule="auto"/>
        <w:rPr>
          <w:rFonts w:cstheme="majorHAnsi"/>
          <w:b/>
        </w:rPr>
      </w:pPr>
      <w:r>
        <w:rPr>
          <w:rFonts w:cstheme="majorHAnsi"/>
          <w:b/>
        </w:rPr>
        <w:t xml:space="preserve">Исследование проведено совместно с Общественным Фондом </w:t>
      </w:r>
      <w:r>
        <w:rPr>
          <w:rFonts w:cstheme="majorHAnsi"/>
          <w:b/>
        </w:rPr>
        <w:t>«Гражданская Инициатива Интернет Политики» и организацией «</w:t>
      </w:r>
      <w:proofErr w:type="spellStart"/>
      <w:r>
        <w:rPr>
          <w:rFonts w:cstheme="majorHAnsi"/>
          <w:b/>
        </w:rPr>
        <w:t>The</w:t>
      </w:r>
      <w:proofErr w:type="spellEnd"/>
      <w:r>
        <w:rPr>
          <w:rFonts w:cstheme="majorHAnsi"/>
          <w:b/>
        </w:rPr>
        <w:t xml:space="preserve"> </w:t>
      </w:r>
      <w:proofErr w:type="spellStart"/>
      <w:r>
        <w:rPr>
          <w:rFonts w:cstheme="majorHAnsi"/>
          <w:b/>
        </w:rPr>
        <w:t>SecDev</w:t>
      </w:r>
      <w:proofErr w:type="spellEnd"/>
      <w:r>
        <w:rPr>
          <w:rFonts w:cstheme="majorHAnsi"/>
          <w:b/>
        </w:rPr>
        <w:t xml:space="preserve"> </w:t>
      </w:r>
      <w:proofErr w:type="spellStart"/>
      <w:r>
        <w:rPr>
          <w:rFonts w:cstheme="majorHAnsi"/>
          <w:b/>
        </w:rPr>
        <w:t>Group</w:t>
      </w:r>
      <w:proofErr w:type="spellEnd"/>
      <w:r>
        <w:rPr>
          <w:rFonts w:cstheme="majorHAnsi"/>
          <w:b/>
        </w:rPr>
        <w:t>» в рамках проекта «Содействие стабильности и миру в Центральной Азии посредством повышения медиа грамотности, эффективного освещения и регионального сотрудничества»</w:t>
      </w:r>
    </w:p>
    <w:p w:rsidR="007318F9" w:rsidRDefault="007318F9">
      <w:pPr>
        <w:spacing w:line="240" w:lineRule="auto"/>
        <w:rPr>
          <w:rFonts w:cstheme="majorHAnsi"/>
          <w:b/>
        </w:rPr>
      </w:pPr>
    </w:p>
    <w:tbl>
      <w:tblPr>
        <w:tblW w:w="9285" w:type="dxa"/>
        <w:tblInd w:w="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7" w:type="dxa"/>
        </w:tblCellMar>
        <w:tblLook w:val="0600" w:firstRow="0" w:lastRow="0" w:firstColumn="0" w:lastColumn="0" w:noHBand="1" w:noVBand="1"/>
      </w:tblPr>
      <w:tblGrid>
        <w:gridCol w:w="9285"/>
      </w:tblGrid>
      <w:tr w:rsidR="007318F9"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8F9" w:rsidRDefault="00237406">
            <w:pPr>
              <w:spacing w:line="240" w:lineRule="auto"/>
              <w:rPr>
                <w:rFonts w:cstheme="majorHAnsi"/>
                <w:b/>
                <w:lang w:val="en-US"/>
              </w:rPr>
            </w:pPr>
            <w:bookmarkStart w:id="3" w:name="_tyjcwt"/>
            <w:bookmarkEnd w:id="3"/>
            <w:r>
              <w:rPr>
                <w:rFonts w:cstheme="majorHAnsi"/>
                <w:b/>
                <w:color w:val="FF0000"/>
                <w:sz w:val="24"/>
                <w:szCs w:val="24"/>
                <w:lang w:val="en-US"/>
              </w:rPr>
              <w:t>Disclaimer:</w:t>
            </w:r>
            <w:r>
              <w:rPr>
                <w:rFonts w:cstheme="majorHAnsi"/>
                <w:b/>
                <w:color w:val="FF0000"/>
                <w:lang w:val="en-US"/>
              </w:rPr>
              <w:t xml:space="preserve"> </w:t>
            </w:r>
            <w:r>
              <w:rPr>
                <w:rFonts w:cstheme="majorHAnsi"/>
                <w:b/>
                <w:lang w:val="en-US"/>
              </w:rPr>
              <w:t>Th</w:t>
            </w:r>
            <w:r>
              <w:rPr>
                <w:rFonts w:cstheme="majorHAnsi"/>
                <w:b/>
                <w:lang w:val="en-US"/>
              </w:rPr>
              <w:t xml:space="preserve">is research has been produced with the assistance of the European Union. The contents of this research are the sole responsibility of The </w:t>
            </w:r>
            <w:proofErr w:type="spellStart"/>
            <w:r>
              <w:rPr>
                <w:rFonts w:cstheme="majorHAnsi"/>
                <w:b/>
                <w:lang w:val="en-US"/>
              </w:rPr>
              <w:t>SecDev</w:t>
            </w:r>
            <w:proofErr w:type="spellEnd"/>
            <w:r>
              <w:rPr>
                <w:rFonts w:cstheme="majorHAnsi"/>
                <w:b/>
                <w:lang w:val="en-US"/>
              </w:rPr>
              <w:t xml:space="preserve"> Group, and Public Foundation Civil Initiative on Internet Policy and </w:t>
            </w:r>
            <w:proofErr w:type="spellStart"/>
            <w:r>
              <w:rPr>
                <w:rFonts w:cstheme="majorHAnsi"/>
                <w:b/>
                <w:lang w:val="en-US"/>
              </w:rPr>
              <w:t>can not</w:t>
            </w:r>
            <w:proofErr w:type="spellEnd"/>
            <w:r>
              <w:rPr>
                <w:rFonts w:cstheme="majorHAnsi"/>
                <w:b/>
                <w:lang w:val="en-US"/>
              </w:rPr>
              <w:t xml:space="preserve"> be regarded as reflecting the posi</w:t>
            </w:r>
            <w:r>
              <w:rPr>
                <w:rFonts w:cstheme="majorHAnsi"/>
                <w:b/>
                <w:lang w:val="en-US"/>
              </w:rPr>
              <w:t xml:space="preserve">tion of the European Union and </w:t>
            </w:r>
            <w:proofErr w:type="spellStart"/>
            <w:r>
              <w:rPr>
                <w:rFonts w:cstheme="majorHAnsi"/>
                <w:b/>
                <w:lang w:val="en-US"/>
              </w:rPr>
              <w:t>Internews</w:t>
            </w:r>
            <w:proofErr w:type="spellEnd"/>
            <w:r>
              <w:rPr>
                <w:rFonts w:cstheme="majorHAnsi"/>
                <w:b/>
                <w:lang w:val="en-US"/>
              </w:rPr>
              <w:t xml:space="preserve"> under any circumstances. This version of the report is not recommended for public use.</w:t>
            </w:r>
          </w:p>
          <w:p w:rsidR="007318F9" w:rsidRDefault="00237406">
            <w:pPr>
              <w:spacing w:line="240" w:lineRule="auto"/>
              <w:rPr>
                <w:rFonts w:cstheme="majorHAnsi"/>
                <w:b/>
              </w:rPr>
            </w:pPr>
            <w:r>
              <w:rPr>
                <w:rFonts w:cstheme="majorHAnsi"/>
                <w:b/>
              </w:rPr>
              <w:t>Данное исследование было проведено при поддержке Европейского Союза. Содержание этого исследования является исключительной ответ</w:t>
            </w:r>
            <w:r>
              <w:rPr>
                <w:rFonts w:cstheme="majorHAnsi"/>
                <w:b/>
              </w:rPr>
              <w:t>ственностью организации «</w:t>
            </w:r>
            <w:proofErr w:type="spellStart"/>
            <w:r>
              <w:rPr>
                <w:rFonts w:cstheme="majorHAnsi"/>
                <w:b/>
              </w:rPr>
              <w:t>The</w:t>
            </w:r>
            <w:proofErr w:type="spellEnd"/>
            <w:r>
              <w:rPr>
                <w:rFonts w:cstheme="majorHAnsi"/>
                <w:b/>
              </w:rPr>
              <w:t xml:space="preserve"> </w:t>
            </w:r>
            <w:proofErr w:type="spellStart"/>
            <w:r>
              <w:rPr>
                <w:rFonts w:cstheme="majorHAnsi"/>
                <w:b/>
              </w:rPr>
              <w:t>SecDev</w:t>
            </w:r>
            <w:proofErr w:type="spellEnd"/>
            <w:r>
              <w:rPr>
                <w:rFonts w:cstheme="majorHAnsi"/>
                <w:b/>
              </w:rPr>
              <w:t xml:space="preserve"> </w:t>
            </w:r>
            <w:proofErr w:type="spellStart"/>
            <w:r>
              <w:rPr>
                <w:rFonts w:cstheme="majorHAnsi"/>
                <w:b/>
              </w:rPr>
              <w:t>Group</w:t>
            </w:r>
            <w:proofErr w:type="spellEnd"/>
            <w:r>
              <w:rPr>
                <w:rFonts w:cstheme="majorHAnsi"/>
                <w:b/>
              </w:rPr>
              <w:t xml:space="preserve">» и Общественного Фонда «Гражданская Инициатива Интернет Политики» и ни при каких обстоятельствах не отражает позицию Европейского Союза и </w:t>
            </w:r>
            <w:proofErr w:type="spellStart"/>
            <w:r>
              <w:rPr>
                <w:rFonts w:cstheme="majorHAnsi"/>
                <w:b/>
              </w:rPr>
              <w:t>Интерньюс</w:t>
            </w:r>
            <w:proofErr w:type="spellEnd"/>
            <w:r>
              <w:rPr>
                <w:rFonts w:cstheme="majorHAnsi"/>
                <w:b/>
              </w:rPr>
              <w:t>. Эта версия отчета не рекомендуется для публичного использования.</w:t>
            </w:r>
          </w:p>
          <w:p w:rsidR="007318F9" w:rsidRDefault="007318F9">
            <w:pPr>
              <w:spacing w:line="240" w:lineRule="auto"/>
              <w:rPr>
                <w:rFonts w:cstheme="majorHAnsi"/>
                <w:b/>
              </w:rPr>
            </w:pPr>
          </w:p>
        </w:tc>
      </w:tr>
    </w:tbl>
    <w:p w:rsidR="007318F9" w:rsidRDefault="00237406">
      <w:pPr>
        <w:pStyle w:val="1"/>
        <w:rPr>
          <w:rFonts w:cstheme="majorHAnsi"/>
        </w:rPr>
      </w:pPr>
      <w:r>
        <w:br w:type="page"/>
      </w:r>
    </w:p>
    <w:p w:rsidR="007318F9" w:rsidRDefault="00237406">
      <w:pPr>
        <w:pStyle w:val="1"/>
        <w:rPr>
          <w:rFonts w:cstheme="majorHAnsi"/>
        </w:rPr>
      </w:pPr>
      <w:bookmarkStart w:id="4" w:name="_Toc5810121"/>
      <w:r>
        <w:rPr>
          <w:rFonts w:cstheme="majorHAnsi"/>
        </w:rPr>
        <w:lastRenderedPageBreak/>
        <w:t>Краткое содержание</w:t>
      </w:r>
      <w:bookmarkEnd w:id="4"/>
      <w:r>
        <w:rPr>
          <w:rFonts w:cstheme="majorHAnsi"/>
        </w:rPr>
        <w:t xml:space="preserve"> 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 xml:space="preserve">За последнее десятилетие, </w:t>
      </w:r>
      <w:proofErr w:type="spellStart"/>
      <w:r>
        <w:rPr>
          <w:rFonts w:cstheme="majorHAnsi"/>
          <w:b/>
        </w:rPr>
        <w:t>радикализации</w:t>
      </w:r>
      <w:proofErr w:type="spellEnd"/>
      <w:r>
        <w:rPr>
          <w:rFonts w:cstheme="majorHAnsi"/>
          <w:b/>
        </w:rPr>
        <w:t>, ведущая к насильственному экстремизму (НЭ), стала предметом серьезной общественной и политической озабоченности в Центральной Азии.</w:t>
      </w:r>
      <w:r>
        <w:rPr>
          <w:rFonts w:cstheme="majorHAnsi"/>
        </w:rPr>
        <w:t xml:space="preserve"> От 2000 до 5000 граждан стран Центральной Азии</w:t>
      </w:r>
      <w:r>
        <w:rPr>
          <w:rStyle w:val="FootnoteAnchor"/>
          <w:rFonts w:cstheme="majorHAnsi"/>
        </w:rPr>
        <w:footnoteReference w:id="1"/>
      </w:r>
      <w:r>
        <w:rPr>
          <w:rFonts w:cstheme="majorHAnsi"/>
        </w:rPr>
        <w:t xml:space="preserve"> ответили на призывы присоединиться к боевым действиям в Сирии и Афганистане</w:t>
      </w:r>
      <w:r>
        <w:rPr>
          <w:rStyle w:val="FootnoteAnchor"/>
          <w:rFonts w:cstheme="majorHAnsi"/>
        </w:rPr>
        <w:footnoteReference w:id="2"/>
      </w:r>
      <w:r>
        <w:rPr>
          <w:rFonts w:cstheme="majorHAnsi"/>
        </w:rPr>
        <w:t xml:space="preserve">. Большинство из них подверглись </w:t>
      </w:r>
      <w:proofErr w:type="spellStart"/>
      <w:r>
        <w:rPr>
          <w:rFonts w:cstheme="majorHAnsi"/>
        </w:rPr>
        <w:t>радикализации</w:t>
      </w:r>
      <w:proofErr w:type="spellEnd"/>
      <w:r>
        <w:rPr>
          <w:rFonts w:cstheme="majorHAnsi"/>
        </w:rPr>
        <w:t>, будучи трудовыми мигрантами в городах России</w:t>
      </w:r>
      <w:r>
        <w:rPr>
          <w:rStyle w:val="FootnoteAnchor"/>
          <w:rFonts w:cstheme="majorHAnsi"/>
        </w:rPr>
        <w:footnoteReference w:id="3"/>
      </w:r>
      <w:r>
        <w:rPr>
          <w:rFonts w:cstheme="majorHAnsi"/>
        </w:rPr>
        <w:t>. Несмотря на то, что масштабы проблемы по мировым стандартам незначительны, это явлен</w:t>
      </w:r>
      <w:r>
        <w:rPr>
          <w:rFonts w:cstheme="majorHAnsi"/>
        </w:rPr>
        <w:t>ие побудило правительства стран региона принять ответные меры.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Юридические ответные меры, принятые странами Центральной Азии, в значительной степени заимствованы из антитеррористических мер России</w:t>
      </w:r>
      <w:r>
        <w:rPr>
          <w:rStyle w:val="FootnoteAnchor"/>
          <w:rFonts w:cstheme="majorHAnsi"/>
          <w:b/>
        </w:rPr>
        <w:footnoteReference w:id="4"/>
      </w:r>
      <w:r>
        <w:rPr>
          <w:rFonts w:cstheme="majorHAnsi"/>
          <w:b/>
        </w:rPr>
        <w:t xml:space="preserve">. В законах нет четких определений экстремизма, и они дают </w:t>
      </w:r>
      <w:r>
        <w:rPr>
          <w:rFonts w:cstheme="majorHAnsi"/>
          <w:b/>
        </w:rPr>
        <w:t>расширенное толкование, что приводит к правовой неопределенности и их репрессивному применению.</w:t>
      </w:r>
      <w:r>
        <w:rPr>
          <w:rFonts w:cstheme="majorHAnsi"/>
        </w:rPr>
        <w:t xml:space="preserve"> Они устанавливают правовые санкции для тех, кто создает или распространяет информацию НЭ, а также ограничения на распространение материалов НЭ, в том числе в ре</w:t>
      </w:r>
      <w:r>
        <w:rPr>
          <w:rFonts w:cstheme="majorHAnsi"/>
        </w:rPr>
        <w:t>жиме онлайн. Отсутствие ясности в отношении того, что является и не является экстремизмом, привело к неравномерному и жесткому применению этих законов, с длительными сроками лишения свободы для тех, кто осужден за не более чем «</w:t>
      </w:r>
      <w:proofErr w:type="spellStart"/>
      <w:r>
        <w:rPr>
          <w:rFonts w:cstheme="majorHAnsi"/>
        </w:rPr>
        <w:t>лайк</w:t>
      </w:r>
      <w:proofErr w:type="spellEnd"/>
      <w:r>
        <w:rPr>
          <w:rFonts w:cstheme="majorHAnsi"/>
        </w:rPr>
        <w:t>» на экстремистскую публ</w:t>
      </w:r>
      <w:r>
        <w:rPr>
          <w:rFonts w:cstheme="majorHAnsi"/>
        </w:rPr>
        <w:t xml:space="preserve">икацию в </w:t>
      </w:r>
      <w:proofErr w:type="spellStart"/>
      <w:r>
        <w:rPr>
          <w:rFonts w:cstheme="majorHAnsi"/>
        </w:rPr>
        <w:t>Facebook</w:t>
      </w:r>
      <w:proofErr w:type="spellEnd"/>
      <w:r>
        <w:rPr>
          <w:rFonts w:cstheme="majorHAnsi"/>
        </w:rPr>
        <w:t>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Также жесткими были меры по блокировке контента НЭ в онлайн</w:t>
      </w:r>
      <w:r>
        <w:rPr>
          <w:rFonts w:cstheme="majorHAnsi"/>
        </w:rPr>
        <w:t xml:space="preserve"> в виде ограничения доступа ко всем платформам и полезному веб-контенту с целью подавления материалов НЭ - и все чаще - голосов политического инакомыслия</w:t>
      </w:r>
      <w:r>
        <w:rPr>
          <w:rStyle w:val="FootnoteAnchor"/>
          <w:rFonts w:cstheme="majorHAnsi"/>
        </w:rPr>
        <w:footnoteReference w:id="5"/>
      </w:r>
      <w:r>
        <w:rPr>
          <w:rFonts w:cstheme="majorHAnsi"/>
        </w:rPr>
        <w:t xml:space="preserve">. Тем не менее, контент </w:t>
      </w:r>
      <w:r>
        <w:rPr>
          <w:rFonts w:cstheme="majorHAnsi"/>
        </w:rPr>
        <w:t>НЭ из Центральной Азии все еще был доступен в открытых социальных сетях в конце 2018 года, и было найдено около 140 активных аккаунтов от десяти региональных участников НЭ, а некоторые из них продолжают заниматься вербовкой. Несмотря на широкое применение,</w:t>
      </w:r>
      <w:r>
        <w:rPr>
          <w:rFonts w:cstheme="majorHAnsi"/>
        </w:rPr>
        <w:t xml:space="preserve"> такие меры реагирования, как судебное преследование и блокировка контента, не могут остановить поток контента НЭ в социальных сетях. Образование и привлечение местного населения из группы риска более перспективны, но они недостаточно широко используются в</w:t>
      </w:r>
      <w:r>
        <w:rPr>
          <w:rFonts w:cstheme="majorHAnsi"/>
        </w:rPr>
        <w:t xml:space="preserve"> большинстве стран, где не приветствуется участие гражданского общества в этих вопросах. </w:t>
      </w:r>
    </w:p>
    <w:p w:rsidR="007318F9" w:rsidRDefault="00237406">
      <w:pPr>
        <w:rPr>
          <w:rFonts w:cstheme="majorHAnsi"/>
        </w:rPr>
      </w:pPr>
      <w:bookmarkStart w:id="5" w:name="_3dy6vkm"/>
      <w:bookmarkEnd w:id="5"/>
      <w:r>
        <w:rPr>
          <w:rFonts w:cstheme="majorHAnsi"/>
          <w:b/>
        </w:rPr>
        <w:t>Настоящий отчет состоит из трех частей:</w:t>
      </w:r>
    </w:p>
    <w:p w:rsidR="007318F9" w:rsidRDefault="00237406">
      <w:pPr>
        <w:ind w:left="720"/>
        <w:rPr>
          <w:rFonts w:cstheme="majorHAnsi"/>
        </w:rPr>
      </w:pPr>
      <w:bookmarkStart w:id="6" w:name="_1t3h5sf"/>
      <w:bookmarkEnd w:id="6"/>
      <w:r>
        <w:rPr>
          <w:rFonts w:cstheme="majorHAnsi"/>
          <w:b/>
          <w:u w:val="single"/>
        </w:rPr>
        <w:t>В части А</w:t>
      </w:r>
      <w:r>
        <w:rPr>
          <w:rFonts w:cstheme="majorHAnsi"/>
        </w:rPr>
        <w:t xml:space="preserve"> изложены определения экстремизма и экстремистского контента в законодательстве государств Центральной Азии, а также описано, как они применялись в рамках уголовного преследования.  </w:t>
      </w:r>
    </w:p>
    <w:p w:rsidR="007318F9" w:rsidRDefault="00237406">
      <w:pPr>
        <w:ind w:left="720"/>
        <w:rPr>
          <w:rFonts w:cstheme="majorHAnsi"/>
        </w:rPr>
      </w:pPr>
      <w:bookmarkStart w:id="7" w:name="_4d34og8"/>
      <w:bookmarkEnd w:id="7"/>
      <w:r>
        <w:rPr>
          <w:rFonts w:cstheme="majorHAnsi"/>
          <w:b/>
          <w:u w:val="single"/>
        </w:rPr>
        <w:t>В части B</w:t>
      </w:r>
      <w:r>
        <w:rPr>
          <w:rFonts w:cstheme="majorHAnsi"/>
        </w:rPr>
        <w:t xml:space="preserve"> представлены результаты анализа контента НЭ в открытых социальн</w:t>
      </w:r>
      <w:r>
        <w:rPr>
          <w:rFonts w:cstheme="majorHAnsi"/>
        </w:rPr>
        <w:t xml:space="preserve">ых сетях Центральной Азии, блогах и онлайн-форумах с конца 2018 года, подробно описываются участники НЭ, как они </w:t>
      </w:r>
      <w:bookmarkStart w:id="8" w:name="_GoBack"/>
      <w:r>
        <w:rPr>
          <w:rFonts w:cstheme="majorHAnsi"/>
        </w:rPr>
        <w:lastRenderedPageBreak/>
        <w:t xml:space="preserve">используют социальные сети, а также информационно-идеологические установки, которые они пропагандируют; </w:t>
      </w:r>
    </w:p>
    <w:p w:rsidR="007318F9" w:rsidRDefault="00237406">
      <w:pPr>
        <w:ind w:left="720"/>
        <w:rPr>
          <w:rFonts w:cstheme="majorHAnsi"/>
        </w:rPr>
      </w:pPr>
      <w:bookmarkStart w:id="9" w:name="_2s8eyo1"/>
      <w:bookmarkEnd w:id="9"/>
      <w:r>
        <w:rPr>
          <w:rFonts w:cstheme="majorHAnsi"/>
          <w:b/>
          <w:u w:val="single"/>
        </w:rPr>
        <w:t>В части C</w:t>
      </w:r>
      <w:r>
        <w:rPr>
          <w:rFonts w:cstheme="majorHAnsi"/>
        </w:rPr>
        <w:t xml:space="preserve"> рассматривается, как применя</w:t>
      </w:r>
      <w:r>
        <w:rPr>
          <w:rFonts w:cstheme="majorHAnsi"/>
        </w:rPr>
        <w:t>лись блокировка контента, образование и привлечение сообществ, чтобы противодействовать контенту НЭ онлайн, и оценивается эффективность таких мер.</w:t>
      </w:r>
    </w:p>
    <w:p w:rsidR="007318F9" w:rsidRDefault="00237406">
      <w:pPr>
        <w:rPr>
          <w:rFonts w:cstheme="majorHAnsi"/>
        </w:rPr>
      </w:pPr>
      <w:bookmarkStart w:id="10" w:name="_17dp8vu"/>
      <w:bookmarkEnd w:id="10"/>
      <w:r>
        <w:rPr>
          <w:rFonts w:cstheme="majorHAnsi"/>
          <w:b/>
        </w:rPr>
        <w:t xml:space="preserve">Настоящий отчет был совместно подготовлен Группой </w:t>
      </w:r>
      <w:proofErr w:type="spellStart"/>
      <w:r>
        <w:rPr>
          <w:rFonts w:cstheme="majorHAnsi"/>
          <w:b/>
        </w:rPr>
        <w:t>SecDev</w:t>
      </w:r>
      <w:proofErr w:type="spellEnd"/>
      <w:r>
        <w:rPr>
          <w:rFonts w:cstheme="majorHAnsi"/>
          <w:b/>
        </w:rPr>
        <w:t xml:space="preserve"> и Гражданской инициативой интернет политики (ГИИП).</w:t>
      </w:r>
      <w:r>
        <w:rPr>
          <w:rFonts w:cstheme="majorHAnsi"/>
        </w:rPr>
        <w:t xml:space="preserve"> </w:t>
      </w:r>
      <w:r>
        <w:rPr>
          <w:rFonts w:cstheme="majorHAnsi"/>
        </w:rPr>
        <w:t>Для сбора и анализа данных был применен доказательный, целенаправленный, пропорциональный и этический метод – «</w:t>
      </w:r>
      <w:proofErr w:type="spellStart"/>
      <w:r>
        <w:rPr>
          <w:rFonts w:cstheme="majorHAnsi"/>
        </w:rPr>
        <w:t>Public</w:t>
      </w:r>
      <w:proofErr w:type="spellEnd"/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health</w:t>
      </w:r>
      <w:proofErr w:type="spellEnd"/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approach</w:t>
      </w:r>
      <w:proofErr w:type="spellEnd"/>
      <w:r>
        <w:rPr>
          <w:rFonts w:cstheme="majorHAnsi"/>
        </w:rPr>
        <w:t>». Все выводы и заявления основаны на результатах анализа исследовательской группы. Любые ошибки или упущения являются искл</w:t>
      </w:r>
      <w:r>
        <w:rPr>
          <w:rFonts w:cstheme="majorHAnsi"/>
        </w:rPr>
        <w:t xml:space="preserve">ючительной ответственностью авторов. Данное исследование было проведено в рамках проекта «Содействие стабильности и миру в Центральной Азии посредством повышения медиа грамотности, эффективного освещения и регионального сотрудничества», реализуемого </w:t>
      </w:r>
      <w:proofErr w:type="spellStart"/>
      <w:r>
        <w:rPr>
          <w:rFonts w:cstheme="majorHAnsi"/>
        </w:rPr>
        <w:t>Интерн</w:t>
      </w:r>
      <w:r>
        <w:rPr>
          <w:rFonts w:cstheme="majorHAnsi"/>
        </w:rPr>
        <w:t>ьюс</w:t>
      </w:r>
      <w:proofErr w:type="spellEnd"/>
      <w:r>
        <w:rPr>
          <w:rFonts w:cstheme="majorHAnsi"/>
        </w:rPr>
        <w:t xml:space="preserve"> в Кыргызстане и финансируемого Европейским Союзом. Проект направлен на национальные и региональные усилия по предотвращению </w:t>
      </w:r>
      <w:proofErr w:type="spellStart"/>
      <w:r>
        <w:rPr>
          <w:rFonts w:cstheme="majorHAnsi"/>
        </w:rPr>
        <w:t>радикализации</w:t>
      </w:r>
      <w:proofErr w:type="spellEnd"/>
      <w:r>
        <w:rPr>
          <w:rFonts w:cstheme="majorHAnsi"/>
        </w:rPr>
        <w:t xml:space="preserve"> в Центральной Азии посредством повышения потенциала журналистов, гражданских активистов и медиа специалистов в про</w:t>
      </w:r>
      <w:r>
        <w:rPr>
          <w:rFonts w:cstheme="majorHAnsi"/>
        </w:rPr>
        <w:t>изводстве высококачественного медиа контента и повышения критического уровня потребления медиа гражданским обществом, лицами, принимающими решения и населением.</w:t>
      </w:r>
    </w:p>
    <w:bookmarkEnd w:id="8"/>
    <w:p w:rsidR="007318F9" w:rsidRDefault="007318F9">
      <w:pPr>
        <w:rPr>
          <w:rFonts w:cstheme="majorHAnsi"/>
        </w:rPr>
      </w:pPr>
    </w:p>
    <w:p w:rsidR="007318F9" w:rsidRDefault="00237406">
      <w:pPr>
        <w:pStyle w:val="1"/>
        <w:rPr>
          <w:rFonts w:cstheme="majorHAnsi"/>
        </w:rPr>
      </w:pPr>
      <w:bookmarkStart w:id="11" w:name="_Toc5810122"/>
      <w:r>
        <w:rPr>
          <w:rFonts w:cstheme="majorHAnsi"/>
        </w:rPr>
        <w:t>Ключевые выводы</w:t>
      </w:r>
      <w:bookmarkEnd w:id="11"/>
    </w:p>
    <w:p w:rsidR="007318F9" w:rsidRDefault="00237406">
      <w:pPr>
        <w:tabs>
          <w:tab w:val="right" w:pos="9360"/>
        </w:tabs>
        <w:rPr>
          <w:rFonts w:cstheme="majorHAnsi"/>
          <w:color w:val="666666"/>
          <w:sz w:val="24"/>
          <w:szCs w:val="24"/>
        </w:rPr>
      </w:pPr>
      <w:r>
        <w:rPr>
          <w:rFonts w:cstheme="majorHAnsi"/>
          <w:color w:val="666666"/>
          <w:sz w:val="24"/>
          <w:szCs w:val="24"/>
        </w:rPr>
        <w:t>Экстремизм в Центральной Азии: контекст и законодательство</w:t>
      </w:r>
    </w:p>
    <w:p w:rsidR="007318F9" w:rsidRDefault="00237406">
      <w:pPr>
        <w:numPr>
          <w:ilvl w:val="0"/>
          <w:numId w:val="6"/>
        </w:numPr>
        <w:spacing w:after="200"/>
        <w:rPr>
          <w:rFonts w:cstheme="majorHAnsi"/>
        </w:rPr>
      </w:pPr>
      <w:r>
        <w:rPr>
          <w:rFonts w:cstheme="majorHAnsi"/>
          <w:b/>
        </w:rPr>
        <w:t>Во всех четырех стр</w:t>
      </w:r>
      <w:r>
        <w:rPr>
          <w:rFonts w:cstheme="majorHAnsi"/>
          <w:b/>
        </w:rPr>
        <w:t>ан - Казахстан, Кыргызстан, Таджикистан и Узбекистан – есть законы об экстремизме, но юридическое определение экстремизма в них неясное и чрезмерно широкое</w:t>
      </w:r>
      <w:r>
        <w:rPr>
          <w:rFonts w:cstheme="majorHAnsi"/>
        </w:rPr>
        <w:t xml:space="preserve">, что ведет к правовой неопределенности, непредсказуемому применению и преследованию по политическим </w:t>
      </w:r>
      <w:r>
        <w:rPr>
          <w:rFonts w:cstheme="majorHAnsi"/>
        </w:rPr>
        <w:t>мотивам.</w:t>
      </w:r>
      <w:r>
        <w:rPr>
          <w:rFonts w:cstheme="majorHAnsi"/>
          <w:b/>
        </w:rPr>
        <w:t xml:space="preserve"> </w:t>
      </w:r>
      <w:r>
        <w:rPr>
          <w:rFonts w:cstheme="majorHAnsi"/>
        </w:rPr>
        <w:t>Законы об экстремизме часто противоречат уголовным и другим законам и не соответствуют международным нормам по борьбе с экстремизмом и защите цифровых прав и свободы выражения мнений.</w:t>
      </w:r>
    </w:p>
    <w:p w:rsidR="007318F9" w:rsidRDefault="00237406">
      <w:pPr>
        <w:numPr>
          <w:ilvl w:val="0"/>
          <w:numId w:val="6"/>
        </w:numPr>
        <w:spacing w:after="200"/>
        <w:rPr>
          <w:rFonts w:cstheme="majorHAnsi"/>
        </w:rPr>
      </w:pPr>
      <w:r>
        <w:rPr>
          <w:rFonts w:cstheme="majorHAnsi"/>
          <w:b/>
        </w:rPr>
        <w:t>Все четыре страны ведут списки запрещенного экстремистского кон</w:t>
      </w:r>
      <w:r>
        <w:rPr>
          <w:rFonts w:cstheme="majorHAnsi"/>
          <w:b/>
        </w:rPr>
        <w:t>тента</w:t>
      </w:r>
      <w:r>
        <w:rPr>
          <w:rFonts w:cstheme="majorHAnsi"/>
        </w:rPr>
        <w:t xml:space="preserve">, включая цифровой и веб контент, но для этих списков отсутствуют прозрачные критерии, в них трудно ориентироваться, и они либо слабо публикуются, либо недоступны для общественности. </w:t>
      </w:r>
    </w:p>
    <w:p w:rsidR="007318F9" w:rsidRDefault="00237406">
      <w:pPr>
        <w:numPr>
          <w:ilvl w:val="0"/>
          <w:numId w:val="6"/>
        </w:numPr>
        <w:spacing w:after="200"/>
        <w:rPr>
          <w:rFonts w:cstheme="majorHAnsi"/>
        </w:rPr>
      </w:pPr>
      <w:r>
        <w:rPr>
          <w:rFonts w:cstheme="majorHAnsi"/>
          <w:b/>
        </w:rPr>
        <w:t>Правовые меры за контент НЭ включают уголовное преследование и огра</w:t>
      </w:r>
      <w:r>
        <w:rPr>
          <w:rFonts w:cstheme="majorHAnsi"/>
          <w:b/>
        </w:rPr>
        <w:t>ничение распространения экстремистских материалов.</w:t>
      </w:r>
      <w:r>
        <w:rPr>
          <w:rFonts w:cstheme="majorHAnsi"/>
        </w:rPr>
        <w:t xml:space="preserve"> В большинстве стран уголовное преследование за экстремизм лишено прозрачности в отношении процессов и решений.  Приговоры за экстремизм в Интернете зачастую суровые, а лишение свободы - наиболее распростра</w:t>
      </w:r>
      <w:r>
        <w:rPr>
          <w:rFonts w:cstheme="majorHAnsi"/>
        </w:rPr>
        <w:t xml:space="preserve">ненное наказание. </w:t>
      </w:r>
    </w:p>
    <w:p w:rsidR="007318F9" w:rsidRDefault="00237406">
      <w:pPr>
        <w:rPr>
          <w:rFonts w:cstheme="majorHAnsi"/>
          <w:color w:val="666666"/>
          <w:sz w:val="24"/>
          <w:szCs w:val="24"/>
        </w:rPr>
      </w:pPr>
      <w:r>
        <w:rPr>
          <w:rFonts w:cstheme="majorHAnsi"/>
          <w:color w:val="666666"/>
          <w:sz w:val="24"/>
          <w:szCs w:val="24"/>
        </w:rPr>
        <w:t>Контент НЭ в социальных сетях Центральной Азии:</w:t>
      </w:r>
    </w:p>
    <w:p w:rsidR="007318F9" w:rsidRDefault="00237406">
      <w:pPr>
        <w:numPr>
          <w:ilvl w:val="0"/>
          <w:numId w:val="4"/>
        </w:numPr>
        <w:rPr>
          <w:rFonts w:cstheme="majorHAnsi"/>
        </w:rPr>
      </w:pPr>
      <w:r>
        <w:rPr>
          <w:rFonts w:cstheme="majorHAnsi"/>
          <w:b/>
        </w:rPr>
        <w:t xml:space="preserve">Несмотря на мониторинг со стороны платформы и правительства, контент НЭ все еще можно найти в открытых социальных сетях в Центральной Азии. </w:t>
      </w:r>
      <w:r>
        <w:rPr>
          <w:rFonts w:cstheme="majorHAnsi"/>
        </w:rPr>
        <w:t xml:space="preserve">С августа по октябрь 2018 года аналитики Группы </w:t>
      </w:r>
      <w:proofErr w:type="spellStart"/>
      <w:r>
        <w:rPr>
          <w:rFonts w:cstheme="majorHAnsi"/>
        </w:rPr>
        <w:t>S</w:t>
      </w:r>
      <w:r>
        <w:rPr>
          <w:rFonts w:cstheme="majorHAnsi"/>
        </w:rPr>
        <w:t>ecDev</w:t>
      </w:r>
      <w:proofErr w:type="spellEnd"/>
      <w:r>
        <w:rPr>
          <w:rFonts w:cstheme="majorHAnsi"/>
        </w:rPr>
        <w:t xml:space="preserve"> выявили 140 центрально-азиатских аккаунтов в социальных сетях, активно распространяющих контент НЭ с более чем 324 000 подписчикам. </w:t>
      </w:r>
    </w:p>
    <w:p w:rsidR="007318F9" w:rsidRDefault="00237406">
      <w:pPr>
        <w:numPr>
          <w:ilvl w:val="0"/>
          <w:numId w:val="4"/>
        </w:numPr>
        <w:rPr>
          <w:rFonts w:cstheme="majorHAnsi"/>
        </w:rPr>
      </w:pPr>
      <w:r>
        <w:rPr>
          <w:rFonts w:cstheme="majorHAnsi"/>
          <w:b/>
        </w:rPr>
        <w:t>Блокировка контента и его удаление имеют лишь ограниченную эффективность в снижении объема контента НЭ.</w:t>
      </w:r>
      <w:r>
        <w:rPr>
          <w:rFonts w:cstheme="majorHAnsi"/>
        </w:rPr>
        <w:t xml:space="preserve"> Группировки м</w:t>
      </w:r>
      <w:r>
        <w:rPr>
          <w:rFonts w:cstheme="majorHAnsi"/>
        </w:rPr>
        <w:t xml:space="preserve">огут достаточно быстро обойти такие меры и создать заново </w:t>
      </w:r>
      <w:r>
        <w:rPr>
          <w:rFonts w:cstheme="majorHAnsi"/>
        </w:rPr>
        <w:lastRenderedPageBreak/>
        <w:t xml:space="preserve">свои учетные записи за счет неограниченных возможностей создавать учетные записи как внутри каналов, так и в разных каналах. </w:t>
      </w:r>
    </w:p>
    <w:p w:rsidR="007318F9" w:rsidRDefault="00237406">
      <w:pPr>
        <w:rPr>
          <w:rFonts w:cstheme="majorHAnsi"/>
          <w:color w:val="666666"/>
          <w:sz w:val="24"/>
          <w:szCs w:val="24"/>
        </w:rPr>
      </w:pPr>
      <w:r>
        <w:rPr>
          <w:rFonts w:cstheme="majorHAnsi"/>
          <w:color w:val="666666"/>
          <w:sz w:val="24"/>
          <w:szCs w:val="24"/>
        </w:rPr>
        <w:t>Предотвращение и противодействие насильственному экстремизму в Центральн</w:t>
      </w:r>
      <w:r>
        <w:rPr>
          <w:rFonts w:cstheme="majorHAnsi"/>
          <w:color w:val="666666"/>
          <w:sz w:val="24"/>
          <w:szCs w:val="24"/>
        </w:rPr>
        <w:t>ой Азии</w:t>
      </w:r>
    </w:p>
    <w:p w:rsidR="007318F9" w:rsidRDefault="00237406">
      <w:pPr>
        <w:numPr>
          <w:ilvl w:val="0"/>
          <w:numId w:val="7"/>
        </w:numPr>
        <w:rPr>
          <w:rFonts w:cstheme="majorHAnsi"/>
        </w:rPr>
      </w:pPr>
      <w:r>
        <w:rPr>
          <w:rFonts w:cstheme="majorHAnsi"/>
          <w:b/>
        </w:rPr>
        <w:t>Блокировка контента является основным инструментом противодействия контенту НЭ онлайн.</w:t>
      </w:r>
      <w:r>
        <w:rPr>
          <w:rFonts w:cstheme="majorHAnsi"/>
        </w:rPr>
        <w:t xml:space="preserve"> В большинстве стран она является внесудебным и все более политизированным инструментом и используется для подавления инакомыслия. Блоки чрезмерно обширны, охваты</w:t>
      </w:r>
      <w:r>
        <w:rPr>
          <w:rFonts w:cstheme="majorHAnsi"/>
        </w:rPr>
        <w:t>вают целые сайты и платформы, а процессы блокировки, разблокирования и обжалования непрозрачны.</w:t>
      </w:r>
    </w:p>
    <w:p w:rsidR="007318F9" w:rsidRDefault="00237406">
      <w:pPr>
        <w:numPr>
          <w:ilvl w:val="0"/>
          <w:numId w:val="7"/>
        </w:numPr>
        <w:rPr>
          <w:rFonts w:cstheme="majorHAnsi"/>
        </w:rPr>
      </w:pPr>
      <w:r>
        <w:rPr>
          <w:rFonts w:cstheme="majorHAnsi"/>
          <w:b/>
        </w:rPr>
        <w:t>Блокировка контента была весьма неэффективной ответной мерой против контента НЭ,</w:t>
      </w:r>
      <w:r>
        <w:rPr>
          <w:rFonts w:cstheme="majorHAnsi"/>
        </w:rPr>
        <w:t xml:space="preserve"> так как постоянно развиваются технологии и стратегии обхода блоков. Она также н</w:t>
      </w:r>
      <w:r>
        <w:rPr>
          <w:rFonts w:cstheme="majorHAnsi"/>
        </w:rPr>
        <w:t>е согласуется с международными нормами о цифровых правах и свободе выражения и ограничивает доступ к безопасному и полезному контенту.</w:t>
      </w:r>
    </w:p>
    <w:p w:rsidR="007318F9" w:rsidRDefault="00237406">
      <w:pPr>
        <w:numPr>
          <w:ilvl w:val="0"/>
          <w:numId w:val="7"/>
        </w:numPr>
        <w:rPr>
          <w:rFonts w:cstheme="majorHAnsi"/>
        </w:rPr>
      </w:pPr>
      <w:r>
        <w:rPr>
          <w:rFonts w:cstheme="majorHAnsi"/>
          <w:b/>
        </w:rPr>
        <w:t>Образование и привлечение сообществ были гораздо более эффективными</w:t>
      </w:r>
      <w:r>
        <w:rPr>
          <w:rFonts w:cstheme="majorHAnsi"/>
        </w:rPr>
        <w:t>, но в большинстве стран их используют в недостаточной</w:t>
      </w:r>
      <w:r>
        <w:rPr>
          <w:rFonts w:cstheme="majorHAnsi"/>
        </w:rPr>
        <w:t xml:space="preserve"> мере, в основном из-за того, что гражданское общество в регионе недостаточно развито. </w:t>
      </w:r>
    </w:p>
    <w:p w:rsidR="007318F9" w:rsidRDefault="00237406">
      <w:pPr>
        <w:keepNext/>
        <w:spacing w:before="240" w:after="120"/>
        <w:rPr>
          <w:rFonts w:cstheme="majorHAnsi"/>
          <w:b/>
          <w:sz w:val="32"/>
          <w:szCs w:val="32"/>
        </w:rPr>
      </w:pPr>
      <w:bookmarkStart w:id="12" w:name="_26in1rg"/>
      <w:bookmarkEnd w:id="12"/>
      <w:r>
        <w:br w:type="page"/>
      </w:r>
    </w:p>
    <w:p w:rsidR="007318F9" w:rsidRDefault="00237406">
      <w:pPr>
        <w:keepNext/>
        <w:tabs>
          <w:tab w:val="center" w:pos="4680"/>
        </w:tabs>
        <w:spacing w:before="240" w:after="120" w:line="360" w:lineRule="auto"/>
      </w:pPr>
      <w:r>
        <w:rPr>
          <w:rFonts w:eastAsia="Liberation Sans" w:cstheme="majorHAnsi"/>
          <w:b/>
        </w:rPr>
        <w:lastRenderedPageBreak/>
        <w:t>Содержание</w:t>
      </w:r>
      <w:r>
        <w:rPr>
          <w:rFonts w:eastAsia="Liberation Sans" w:cstheme="majorHAnsi"/>
          <w:b/>
        </w:rPr>
        <w:tab/>
      </w:r>
    </w:p>
    <w:sdt>
      <w:sdtPr>
        <w:rPr>
          <w:rFonts w:cs="Helvetica Neue"/>
        </w:rPr>
        <w:id w:val="2018671771"/>
        <w:docPartObj>
          <w:docPartGallery w:val="Table of Contents"/>
          <w:docPartUnique/>
        </w:docPartObj>
      </w:sdtPr>
      <w:sdtEndPr/>
      <w:sdtContent>
        <w:p w:rsidR="007318F9" w:rsidRDefault="00237406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rPr>
              <w:rStyle w:val="IndexLink"/>
              <w:webHidden/>
            </w:rPr>
            <w:instrText>TOC \z \o "1-9" \u \h</w:instrText>
          </w:r>
          <w:r>
            <w:rPr>
              <w:rStyle w:val="IndexLink"/>
            </w:rPr>
            <w:fldChar w:fldCharType="separate"/>
          </w:r>
          <w:hyperlink w:anchor="_Toc5810121">
            <w:r>
              <w:rPr>
                <w:rStyle w:val="IndexLink"/>
                <w:webHidden/>
              </w:rPr>
              <w:t>Краткое содержание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_Toc5810121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810122">
            <w:r>
              <w:rPr>
                <w:rStyle w:val="IndexLink"/>
                <w:webHidden/>
              </w:rPr>
              <w:t>Ключевые выводы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_Toc5810122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810123">
            <w:r>
              <w:rPr>
                <w:rStyle w:val="IndexLink"/>
                <w:webHidden/>
              </w:rPr>
              <w:t>А. Экстремизм в Центральной Азии: контекст и законодательство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_Toc5810123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2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810124">
            <w:r>
              <w:rPr>
                <w:rStyle w:val="IndexLink"/>
                <w:rFonts w:cstheme="majorHAnsi"/>
                <w:webHidden/>
              </w:rPr>
              <w:t>1. Что такое экстремизм?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_Toc5810124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2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810125">
            <w:r>
              <w:rPr>
                <w:rStyle w:val="IndexLink"/>
                <w:rFonts w:cstheme="majorHAnsi"/>
                <w:webHidden/>
              </w:rPr>
              <w:t>2. Что такое экстремистские материалы?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_Toc5810125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2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810126">
            <w:r>
              <w:rPr>
                <w:rStyle w:val="IndexLink"/>
                <w:rFonts w:cstheme="majorHAnsi"/>
                <w:webHidden/>
              </w:rPr>
              <w:t>3. Как бороться с экстремизмом в соответствии с законодательством Центральной Азии?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_Toc5810126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3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810127">
            <w:r>
              <w:rPr>
                <w:rStyle w:val="IndexLink"/>
                <w:rFonts w:cstheme="majorHAnsi"/>
                <w:webHidden/>
              </w:rPr>
              <w:t>a. Уголовное преследование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_Toc5810127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810128">
            <w:r>
              <w:rPr>
                <w:rStyle w:val="IndexLink"/>
                <w:webHidden/>
              </w:rPr>
              <w:t>B. Контент НЭ в социальных сетях Центральной Азии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_Toc5810128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2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810129">
            <w:r>
              <w:rPr>
                <w:rStyle w:val="IndexLink"/>
                <w:rFonts w:cstheme="majorHAnsi"/>
                <w:webHidden/>
              </w:rPr>
              <w:t>1. Группы, продвигающие насильственный экстремизм в Центральной Азии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_Toc5810129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3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810130">
            <w:r>
              <w:rPr>
                <w:rStyle w:val="IndexLink"/>
                <w:rFonts w:cstheme="majorHAnsi"/>
                <w:webHidden/>
              </w:rPr>
              <w:t>a. Хайят Тахрир аль - Шам (ХТШ)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</w:instrText>
            </w:r>
            <w:r>
              <w:rPr>
                <w:webHidden/>
              </w:rPr>
              <w:instrText>130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3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810131">
            <w:r>
              <w:rPr>
                <w:rStyle w:val="IndexLink"/>
                <w:rFonts w:cstheme="majorHAnsi"/>
                <w:webHidden/>
              </w:rPr>
              <w:t>Таухид ва Джихад Катибаси (ТДК)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_Toc5810131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3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810132">
            <w:r>
              <w:rPr>
                <w:rStyle w:val="IndexLink"/>
                <w:rFonts w:cstheme="majorHAnsi"/>
                <w:webHidden/>
              </w:rPr>
              <w:t>c. Катибат Имам Бухори (КИБ)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_Toc5810132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3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810133">
            <w:r>
              <w:rPr>
                <w:rStyle w:val="IndexLink"/>
                <w:rFonts w:cstheme="majorHAnsi"/>
                <w:webHidden/>
              </w:rPr>
              <w:t>d. Союз исламского джихада (СИД)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_Toc5810133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3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810134">
            <w:r>
              <w:rPr>
                <w:rStyle w:val="IndexLink"/>
                <w:rFonts w:cstheme="majorHAnsi"/>
                <w:webHidden/>
              </w:rPr>
              <w:t>e. Малхама Тактикал (МТ)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_Toc5810134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3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810135">
            <w:r>
              <w:rPr>
                <w:rStyle w:val="IndexLink"/>
                <w:rFonts w:cstheme="majorHAnsi"/>
                <w:webHidden/>
              </w:rPr>
              <w:t>f. Хизб-у</w:t>
            </w:r>
            <w:r>
              <w:rPr>
                <w:rStyle w:val="IndexLink"/>
                <w:rFonts w:cstheme="majorHAnsi"/>
                <w:webHidden/>
              </w:rPr>
              <w:t>т-Тахрир (ХуТ)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_Toc5810135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22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3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810136">
            <w:r>
              <w:rPr>
                <w:rStyle w:val="IndexLink"/>
                <w:rFonts w:cstheme="majorHAnsi"/>
                <w:webHidden/>
              </w:rPr>
              <w:t>g. Исламское государство (ИГ) (центральный)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_Toc5810136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23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3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810137">
            <w:r>
              <w:rPr>
                <w:rStyle w:val="IndexLink"/>
                <w:rFonts w:cstheme="majorHAnsi"/>
                <w:webHidden/>
              </w:rPr>
              <w:t>h. Исламское государство – Вилаят Хорасан (ИГВХ)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_Toc5810137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24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3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810138">
            <w:r>
              <w:rPr>
                <w:rStyle w:val="IndexLink"/>
                <w:rFonts w:cstheme="majorHAnsi"/>
                <w:webHidden/>
              </w:rPr>
              <w:t xml:space="preserve">i. Исламская партия Туркестана </w:t>
            </w:r>
            <w:r>
              <w:rPr>
                <w:rStyle w:val="IndexLink"/>
                <w:rFonts w:cstheme="majorHAnsi"/>
                <w:webHidden/>
              </w:rPr>
              <w:t>(ИПТ)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_Toc5810138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25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3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810139">
            <w:r>
              <w:rPr>
                <w:rStyle w:val="IndexLink"/>
                <w:rFonts w:cstheme="majorHAnsi"/>
                <w:webHidden/>
              </w:rPr>
              <w:t>j. Лива аль – Мухаджирин валь – Ансар (ЛМА)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_Toc5810139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26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2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810140">
            <w:r>
              <w:rPr>
                <w:rStyle w:val="IndexLink"/>
                <w:rFonts w:cstheme="majorHAnsi"/>
                <w:webHidden/>
              </w:rPr>
              <w:t>2. Охват и отклик на НЭ в социальных сетях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_Toc5810140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27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810141">
            <w:r>
              <w:rPr>
                <w:rStyle w:val="IndexLink"/>
                <w:webHidden/>
              </w:rPr>
              <w:t>C. Предотвращение и противодействие насильственному экстремизму (ПП НЭ)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_Toc5810141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28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2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810142">
            <w:r>
              <w:rPr>
                <w:rStyle w:val="IndexLink"/>
                <w:rFonts w:cstheme="majorHAnsi"/>
                <w:webHidden/>
              </w:rPr>
              <w:t>1. Блокировка и удаление контента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_Toc5810142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29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3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810143">
            <w:r>
              <w:rPr>
                <w:rStyle w:val="IndexLink"/>
                <w:rFonts w:cstheme="majorHAnsi"/>
                <w:webHidden/>
              </w:rPr>
              <w:t>a. Кыргызстан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_Toc5810143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30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3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810144">
            <w:r>
              <w:rPr>
                <w:rStyle w:val="IndexLink"/>
                <w:rFonts w:cstheme="majorHAnsi"/>
                <w:webHidden/>
              </w:rPr>
              <w:t>b. Казахстан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_Toc5810144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31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3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810145">
            <w:r>
              <w:rPr>
                <w:rStyle w:val="IndexLink"/>
                <w:rFonts w:cstheme="majorHAnsi"/>
                <w:webHidden/>
              </w:rPr>
              <w:t>c. Узбекистан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_Toc5810145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32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3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810146">
            <w:r>
              <w:rPr>
                <w:rStyle w:val="IndexLink"/>
                <w:rFonts w:cstheme="majorHAnsi"/>
                <w:webHidden/>
              </w:rPr>
              <w:t>d. Таджикистан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_Toc5810146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33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3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810147">
            <w:r>
              <w:rPr>
                <w:rStyle w:val="IndexLink"/>
                <w:rFonts w:cstheme="majorHAnsi"/>
                <w:webHidden/>
              </w:rPr>
              <w:t>E. Россия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</w:rPr>
              <w:instrText>_Toc5810147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34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3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810148">
            <w:r>
              <w:rPr>
                <w:rStyle w:val="IndexLink"/>
                <w:rFonts w:cstheme="majorHAnsi"/>
                <w:webHidden/>
              </w:rPr>
              <w:t>f. Блокировка платформами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_Toc5810148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34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3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810149">
            <w:r>
              <w:rPr>
                <w:rStyle w:val="IndexLink"/>
                <w:rFonts w:cstheme="majorHAnsi"/>
                <w:webHidden/>
              </w:rPr>
              <w:t>g. Эффективны ли блокировка и удаление контента?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_Toc5810149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35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2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810150">
            <w:r>
              <w:rPr>
                <w:rStyle w:val="IndexLink"/>
                <w:rFonts w:cstheme="majorHAnsi"/>
                <w:webHidden/>
              </w:rPr>
              <w:t>2. Образование и привлечение местных сообществ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_Toc5810150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36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3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810151">
            <w:r>
              <w:rPr>
                <w:rStyle w:val="IndexLink"/>
                <w:rFonts w:cstheme="majorHAnsi"/>
                <w:webHidden/>
              </w:rPr>
              <w:t>a. Образование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_Toc5810151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36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3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810152">
            <w:r>
              <w:rPr>
                <w:rStyle w:val="IndexLink"/>
                <w:rFonts w:cstheme="majorHAnsi"/>
                <w:webHidden/>
              </w:rPr>
              <w:t>b. Участие местного сообщества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_Toc5810152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37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3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810153">
            <w:r>
              <w:rPr>
                <w:rStyle w:val="IndexLink"/>
                <w:rFonts w:cstheme="majorHAnsi"/>
                <w:webHidden/>
              </w:rPr>
              <w:t xml:space="preserve">c. </w:t>
            </w:r>
            <w:r>
              <w:rPr>
                <w:rStyle w:val="IndexLink"/>
                <w:rFonts w:cstheme="majorHAnsi"/>
                <w:webHidden/>
              </w:rPr>
              <w:t>Были ли образовательные мероприятия и мероприятия по привлечению местного сообщества эффективными?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_Toc5810153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38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810154">
            <w:r>
              <w:rPr>
                <w:rStyle w:val="IndexLink"/>
                <w:webHidden/>
              </w:rPr>
              <w:t>D. Выводы и рекомендации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</w:instrText>
            </w:r>
            <w:r>
              <w:rPr>
                <w:webHidden/>
              </w:rPr>
              <w:instrText>Toc5810154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39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810155">
            <w:r>
              <w:rPr>
                <w:rStyle w:val="IndexLink"/>
                <w:b/>
                <w:bCs/>
                <w:webHidden/>
              </w:rPr>
              <w:t>G. Глоссарий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_Toc5810155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42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810156">
            <w:r>
              <w:rPr>
                <w:rStyle w:val="IndexLink"/>
                <w:webHidden/>
              </w:rPr>
              <w:t>F</w:t>
            </w:r>
            <w:r>
              <w:rPr>
                <w:rStyle w:val="IndexLink"/>
                <w:webHidden/>
              </w:rPr>
              <w:t>. Приложения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_Toc5810156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43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2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810157">
            <w:r>
              <w:rPr>
                <w:rStyle w:val="IndexLink"/>
                <w:webHidden/>
              </w:rPr>
              <w:t>Приложение 1. Список запрещенных экстремистских организаций в ЦА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_Toc5810157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43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2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810158">
            <w:r>
              <w:rPr>
                <w:rStyle w:val="IndexLink"/>
                <w:webHidden/>
              </w:rPr>
              <w:t>Приложение 2. Описание терминологии, использованной в исследовании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_Toc5810158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44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30"/>
            <w:ind w:left="20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810159">
            <w:r>
              <w:rPr>
                <w:rStyle w:val="IndexLink"/>
                <w:rFonts w:eastAsia="Times New Roman" w:cstheme="majorHAnsi"/>
                <w:b/>
                <w:webHidden/>
              </w:rPr>
              <w:t>Приложение 3. Лингвистические паттерны для выявления контента, относящегося к насильственному экстремизму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_Toc5810159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45</w:t>
            </w:r>
            <w:r>
              <w:rPr>
                <w:webHidden/>
              </w:rPr>
              <w:fldChar w:fldCharType="end"/>
            </w:r>
          </w:hyperlink>
        </w:p>
        <w:p w:rsidR="007318F9" w:rsidRDefault="00237406">
          <w:pPr>
            <w:pStyle w:val="30"/>
            <w:spacing w:line="360" w:lineRule="auto"/>
          </w:pPr>
          <w:r>
            <w:fldChar w:fldCharType="end"/>
          </w:r>
        </w:p>
      </w:sdtContent>
    </w:sdt>
    <w:p w:rsidR="007318F9" w:rsidRDefault="00237406">
      <w:pPr>
        <w:pStyle w:val="1"/>
        <w:rPr>
          <w:rFonts w:cstheme="majorHAnsi"/>
        </w:rPr>
      </w:pPr>
      <w:bookmarkStart w:id="13" w:name="_Toc5810123"/>
      <w:r>
        <w:rPr>
          <w:rFonts w:cstheme="majorHAnsi"/>
        </w:rPr>
        <w:lastRenderedPageBreak/>
        <w:t>А. Экстремизм в Центр</w:t>
      </w:r>
      <w:r>
        <w:rPr>
          <w:rFonts w:cstheme="majorHAnsi"/>
        </w:rPr>
        <w:t>альной Азии: контекст и законодательство</w:t>
      </w:r>
      <w:bookmarkEnd w:id="13"/>
    </w:p>
    <w:p w:rsidR="007318F9" w:rsidRDefault="00237406">
      <w:pPr>
        <w:spacing w:after="200"/>
        <w:rPr>
          <w:rFonts w:cstheme="majorHAnsi"/>
        </w:rPr>
      </w:pPr>
      <w:r>
        <w:rPr>
          <w:rFonts w:cstheme="majorHAnsi"/>
        </w:rPr>
        <w:t>Насильственный экстремизм все больше является причиной обеспокоенности в Центральной Азии, вызванной внутренним застоем, глобальными исламистскими идеологическими установками и близостью к активным конфликтным зонам</w:t>
      </w:r>
      <w:r>
        <w:rPr>
          <w:rFonts w:cstheme="majorHAnsi"/>
        </w:rPr>
        <w:t>, таким как Афганистан и Сирия. Из 20000 иностранных боевиков в Сирии и Ираке в 2015 году около 2500 из Центрально-азиатского региона.</w:t>
      </w:r>
      <w:r>
        <w:rPr>
          <w:rStyle w:val="FootnoteAnchor"/>
          <w:rFonts w:cstheme="majorHAnsi"/>
        </w:rPr>
        <w:footnoteReference w:id="6"/>
      </w:r>
      <w:r>
        <w:rPr>
          <w:rFonts w:cstheme="majorHAnsi"/>
        </w:rPr>
        <w:t xml:space="preserve"> Согласно оценкам, в целом, с 2012 года от 2000 до 5000 граждан стран Центральной Азии были завербованы для участия в бое</w:t>
      </w:r>
      <w:r>
        <w:rPr>
          <w:rFonts w:cstheme="majorHAnsi"/>
        </w:rPr>
        <w:t>вых действиях в Сирии и Афганистане. Количественные данные о боевиках из Кыргызстана, Казахстана, Таджикистана и Узбекистана представлены в Таблице 1 (ниже).</w:t>
      </w:r>
    </w:p>
    <w:p w:rsidR="007318F9" w:rsidRDefault="00237406">
      <w:pPr>
        <w:spacing w:before="0" w:line="240" w:lineRule="auto"/>
        <w:jc w:val="left"/>
        <w:rPr>
          <w:rFonts w:cstheme="majorHAnsi"/>
        </w:rPr>
      </w:pPr>
      <w:r>
        <w:rPr>
          <w:rFonts w:cstheme="majorHAnsi"/>
        </w:rPr>
        <w:t>Таблица 1. Количество иностранных боевиков из Центральной Азии в Сирии и Ираке.</w:t>
      </w:r>
      <w:r>
        <w:rPr>
          <w:rStyle w:val="FootnoteAnchor"/>
          <w:rFonts w:cstheme="majorHAnsi"/>
        </w:rPr>
        <w:footnoteReference w:id="7"/>
      </w:r>
    </w:p>
    <w:p w:rsidR="007318F9" w:rsidRDefault="007318F9">
      <w:pPr>
        <w:spacing w:before="0" w:line="240" w:lineRule="auto"/>
        <w:jc w:val="left"/>
        <w:rPr>
          <w:rFonts w:cstheme="majorHAnsi"/>
        </w:rPr>
      </w:pPr>
    </w:p>
    <w:tbl>
      <w:tblPr>
        <w:tblW w:w="93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7" w:type="dxa"/>
        </w:tblCellMar>
        <w:tblLook w:val="0600" w:firstRow="0" w:lastRow="0" w:firstColumn="0" w:lastColumn="0" w:noHBand="1" w:noVBand="1"/>
      </w:tblPr>
      <w:tblGrid>
        <w:gridCol w:w="1550"/>
        <w:gridCol w:w="1553"/>
        <w:gridCol w:w="2586"/>
        <w:gridCol w:w="1336"/>
        <w:gridCol w:w="1442"/>
        <w:gridCol w:w="898"/>
      </w:tblGrid>
      <w:tr w:rsidR="007318F9">
        <w:trPr>
          <w:jc w:val="center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b/>
              </w:rPr>
            </w:pPr>
            <w:r>
              <w:rPr>
                <w:rFonts w:cstheme="majorHAnsi"/>
                <w:b/>
              </w:rPr>
              <w:t>Страна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b/>
              </w:rPr>
            </w:pPr>
            <w:r>
              <w:rPr>
                <w:rFonts w:cstheme="majorHAnsi"/>
                <w:b/>
              </w:rPr>
              <w:t xml:space="preserve">Всего </w:t>
            </w:r>
            <w:r>
              <w:rPr>
                <w:rFonts w:cstheme="majorHAnsi"/>
                <w:b/>
              </w:rPr>
              <w:t>иностранных боевиков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b/>
              </w:rPr>
            </w:pPr>
            <w:r>
              <w:rPr>
                <w:rFonts w:cstheme="majorHAnsi"/>
                <w:b/>
              </w:rPr>
              <w:t>отправленные обратно / остановленные в Турции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b/>
              </w:rPr>
            </w:pPr>
            <w:r>
              <w:rPr>
                <w:rFonts w:cstheme="majorHAnsi"/>
                <w:b/>
              </w:rPr>
              <w:t>Оставшиеся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b/>
              </w:rPr>
            </w:pPr>
            <w:r>
              <w:rPr>
                <w:rFonts w:cstheme="majorHAnsi"/>
                <w:b/>
              </w:rPr>
              <w:t>Вернувшиеся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b/>
              </w:rPr>
            </w:pPr>
            <w:r>
              <w:rPr>
                <w:rFonts w:cstheme="majorHAnsi"/>
                <w:b/>
              </w:rPr>
              <w:t>Дата</w:t>
            </w:r>
          </w:p>
        </w:tc>
      </w:tr>
      <w:tr w:rsidR="007318F9">
        <w:trPr>
          <w:jc w:val="center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Кыргызстан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&gt;500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Не доступно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Не доступно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&gt;44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06/2016</w:t>
            </w:r>
          </w:p>
        </w:tc>
      </w:tr>
      <w:tr w:rsidR="007318F9">
        <w:trPr>
          <w:trHeight w:val="240"/>
          <w:jc w:val="center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Казахстан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&gt;500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Не доступно/1914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Не доступно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04/2017</w:t>
            </w:r>
          </w:p>
        </w:tc>
      </w:tr>
      <w:tr w:rsidR="007318F9">
        <w:trPr>
          <w:jc w:val="center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Таджикистан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1300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308/2651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&gt;700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147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07/2016</w:t>
            </w:r>
          </w:p>
        </w:tc>
      </w:tr>
      <w:tr w:rsidR="007318F9">
        <w:trPr>
          <w:jc w:val="center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Узбекистан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&gt;1500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Не доступно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Не доступно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Не доступно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05/2016</w:t>
            </w:r>
          </w:p>
        </w:tc>
      </w:tr>
    </w:tbl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 xml:space="preserve">Не смотря на эту озабоченность, степень </w:t>
      </w:r>
      <w:proofErr w:type="spellStart"/>
      <w:r>
        <w:rPr>
          <w:rFonts w:cstheme="majorHAnsi"/>
          <w:b/>
        </w:rPr>
        <w:t>радикализации</w:t>
      </w:r>
      <w:proofErr w:type="spellEnd"/>
      <w:r>
        <w:rPr>
          <w:rFonts w:cstheme="majorHAnsi"/>
          <w:b/>
        </w:rPr>
        <w:t xml:space="preserve"> среди населения стран Центральной Азии остается относительно низкой.</w:t>
      </w:r>
      <w:r>
        <w:rPr>
          <w:rFonts w:cstheme="majorHAnsi"/>
        </w:rPr>
        <w:t xml:space="preserve"> Несколько тысяч иностранных боевиков составляют долю процента от населе</w:t>
      </w:r>
      <w:r>
        <w:rPr>
          <w:rFonts w:cstheme="majorHAnsi"/>
        </w:rPr>
        <w:t xml:space="preserve">ния Кыргызстана, Казахстана, Таджикистана и Узбекистана вместе, общая численность которого приближается к 66 млн. Согласно одному источнику, уровень </w:t>
      </w:r>
      <w:proofErr w:type="spellStart"/>
      <w:r>
        <w:rPr>
          <w:rFonts w:cstheme="majorHAnsi"/>
        </w:rPr>
        <w:t>радикализации</w:t>
      </w:r>
      <w:proofErr w:type="spellEnd"/>
      <w:r>
        <w:rPr>
          <w:rFonts w:cstheme="majorHAnsi"/>
        </w:rPr>
        <w:t xml:space="preserve"> среди мусульманского населения Узбекистана и Таджикистана составляет 1 случай на 54000 челове</w:t>
      </w:r>
      <w:r>
        <w:rPr>
          <w:rFonts w:cstheme="majorHAnsi"/>
        </w:rPr>
        <w:t>к и 1 - на 37000, соответственно. Для сравнения, в Великобритании данный показатель составляет 1 к 4900, а в Бельгии 1 к 1450.</w:t>
      </w:r>
      <w:r>
        <w:rPr>
          <w:rStyle w:val="FootnoteAnchor"/>
          <w:rFonts w:cstheme="majorHAnsi"/>
        </w:rPr>
        <w:footnoteReference w:id="8"/>
      </w:r>
      <w:r>
        <w:rPr>
          <w:rFonts w:cstheme="majorHAnsi"/>
        </w:rPr>
        <w:t xml:space="preserve"> 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 xml:space="preserve">Демографический состав завербованных лиц последователен и вполне понятен, что должно облегчить разработку эффективных ответных </w:t>
      </w:r>
      <w:r>
        <w:rPr>
          <w:rFonts w:cstheme="majorHAnsi"/>
          <w:b/>
        </w:rPr>
        <w:t>мер.</w:t>
      </w:r>
      <w:r>
        <w:rPr>
          <w:rFonts w:cstheme="majorHAnsi"/>
        </w:rPr>
        <w:t xml:space="preserve"> Большинство граждан стран Центральной Азии, принявших участие в боевых действиях, подверглись </w:t>
      </w:r>
      <w:proofErr w:type="spellStart"/>
      <w:r>
        <w:rPr>
          <w:rFonts w:cstheme="majorHAnsi"/>
        </w:rPr>
        <w:t>радикализации</w:t>
      </w:r>
      <w:proofErr w:type="spellEnd"/>
      <w:r>
        <w:rPr>
          <w:rFonts w:cstheme="majorHAnsi"/>
        </w:rPr>
        <w:t>, будучи трудовыми мигрантами в России.  Около 80 процентов лиц, принявших решение участвовать в боевых действиях, выходцы из 3 млн. граждан Цен</w:t>
      </w:r>
      <w:r>
        <w:rPr>
          <w:rFonts w:cstheme="majorHAnsi"/>
        </w:rPr>
        <w:t>тральной Азии, проживающих в Российской Федерации, в большинстве своем мигранты, работавшие в трудовых лагерях на окраинах г. Москвы.</w:t>
      </w:r>
      <w:r>
        <w:rPr>
          <w:rStyle w:val="FootnoteAnchor"/>
          <w:rFonts w:cstheme="majorHAnsi"/>
        </w:rPr>
        <w:footnoteReference w:id="9"/>
      </w:r>
      <w:r>
        <w:rPr>
          <w:rFonts w:cstheme="majorHAnsi"/>
        </w:rPr>
        <w:t xml:space="preserve"> </w:t>
      </w:r>
      <w:r>
        <w:rPr>
          <w:rStyle w:val="FootnoteAnchor"/>
          <w:rFonts w:cstheme="majorHAnsi"/>
        </w:rPr>
        <w:footnoteReference w:id="10"/>
      </w:r>
      <w:r>
        <w:rPr>
          <w:rFonts w:cstheme="majorHAnsi"/>
        </w:rPr>
        <w:t xml:space="preserve"> 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 xml:space="preserve">Однако усилия по противодействию </w:t>
      </w:r>
      <w:proofErr w:type="spellStart"/>
      <w:r>
        <w:rPr>
          <w:rFonts w:cstheme="majorHAnsi"/>
          <w:b/>
        </w:rPr>
        <w:t>радикализации</w:t>
      </w:r>
      <w:proofErr w:type="spellEnd"/>
      <w:r>
        <w:rPr>
          <w:rFonts w:cstheme="majorHAnsi"/>
          <w:b/>
        </w:rPr>
        <w:t xml:space="preserve"> в Центральной Азии не были успешными из-за структурных и законодательны</w:t>
      </w:r>
      <w:r>
        <w:rPr>
          <w:rFonts w:cstheme="majorHAnsi"/>
          <w:b/>
        </w:rPr>
        <w:t xml:space="preserve">х недостатков. </w:t>
      </w:r>
      <w:r>
        <w:rPr>
          <w:rFonts w:cstheme="majorHAnsi"/>
        </w:rPr>
        <w:t>Правовые системы с чрезмерно широкими и неточными определениями насильственного экстремизма (см. Таблицу 2), в которых делается упор на подавление радикальных взглядов, и в которых отсутствуют скоординированные региональные меры, препятствую</w:t>
      </w:r>
      <w:r>
        <w:rPr>
          <w:rFonts w:cstheme="majorHAnsi"/>
        </w:rPr>
        <w:t>т разработке эффективных мер противодействия проблеме насильственного экстремизма.</w:t>
      </w:r>
      <w:r>
        <w:rPr>
          <w:rStyle w:val="FootnoteAnchor"/>
          <w:rFonts w:cstheme="majorHAnsi"/>
        </w:rPr>
        <w:footnoteReference w:id="11"/>
      </w:r>
      <w:r>
        <w:rPr>
          <w:rFonts w:cstheme="majorHAnsi"/>
        </w:rPr>
        <w:t xml:space="preserve">. Именно в Интернете, особенно в социальных сетях, где чаще всего происходит вовлечение общественности с </w:t>
      </w:r>
      <w:r>
        <w:rPr>
          <w:rFonts w:cstheme="majorHAnsi"/>
        </w:rPr>
        <w:lastRenderedPageBreak/>
        <w:t>насильственным экстремизмом и использование технологий участниками Н</w:t>
      </w:r>
      <w:r>
        <w:rPr>
          <w:rFonts w:cstheme="majorHAnsi"/>
        </w:rPr>
        <w:t>Э постоянно опережает законодательство и мониторинг.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В следующем разделе рассматривается, как четыре государства Центральной Азии определяют экстремизм в соответствующем законодательстве.</w:t>
      </w:r>
      <w:r>
        <w:rPr>
          <w:rFonts w:cstheme="majorHAnsi"/>
        </w:rPr>
        <w:t xml:space="preserve"> Затем в нем указывается, как выявляются экстремистские материалы, и </w:t>
      </w:r>
      <w:r>
        <w:rPr>
          <w:rFonts w:cstheme="majorHAnsi"/>
        </w:rPr>
        <w:t>как разрабатываются, публикуются и ведутся государственные реестры экстремистских материалов. Наконец, в нем изложены правовые меры против экстремизма - уголовное преследование и ограничения на распространение контента, и описывается, как применялось уголо</w:t>
      </w:r>
      <w:r>
        <w:rPr>
          <w:rFonts w:cstheme="majorHAnsi"/>
        </w:rPr>
        <w:t>вное преследование. Ограничения на распространение контента, особенно в том, что касается контента в онлайн и социальных сетей, будут подробно обсуждаться в части С1.</w:t>
      </w:r>
    </w:p>
    <w:p w:rsidR="007318F9" w:rsidRDefault="00237406">
      <w:pPr>
        <w:pStyle w:val="2"/>
        <w:rPr>
          <w:rFonts w:cstheme="majorHAnsi"/>
        </w:rPr>
      </w:pPr>
      <w:bookmarkStart w:id="14" w:name="_Toc5810124"/>
      <w:r>
        <w:rPr>
          <w:rFonts w:cstheme="majorHAnsi"/>
        </w:rPr>
        <w:t>1. Что такое экстремизм?</w:t>
      </w:r>
      <w:bookmarkEnd w:id="14"/>
      <w:r>
        <w:rPr>
          <w:rFonts w:cstheme="majorHAnsi"/>
        </w:rPr>
        <w:t xml:space="preserve">  </w:t>
      </w:r>
    </w:p>
    <w:p w:rsidR="007318F9" w:rsidRDefault="00237406">
      <w:pPr>
        <w:spacing w:before="0"/>
        <w:rPr>
          <w:rFonts w:cstheme="majorHAnsi"/>
        </w:rPr>
      </w:pPr>
      <w:r>
        <w:rPr>
          <w:rFonts w:cstheme="majorHAnsi"/>
          <w:b/>
        </w:rPr>
        <w:t>Специальные законы о противодействии экстремизму в Центральной</w:t>
      </w:r>
      <w:r>
        <w:rPr>
          <w:rFonts w:cstheme="majorHAnsi"/>
          <w:b/>
        </w:rPr>
        <w:t xml:space="preserve"> Азии были приняты недавно. </w:t>
      </w:r>
      <w:r>
        <w:rPr>
          <w:rFonts w:cstheme="majorHAnsi"/>
        </w:rPr>
        <w:t>Хотя положения об экстремизме появились в национальных законодательствах Казахстана, Кыргызстана, Узбекистана и Таджикистана в начале 90-х годов, законы об экстремизме были приняты только Кыргызстаном</w:t>
      </w:r>
      <w:r>
        <w:rPr>
          <w:rFonts w:cstheme="majorHAnsi"/>
          <w:vertAlign w:val="superscript"/>
        </w:rPr>
        <w:t xml:space="preserve"> </w:t>
      </w:r>
      <w:r>
        <w:rPr>
          <w:rStyle w:val="FootnoteAnchor"/>
          <w:rFonts w:cstheme="majorHAnsi"/>
        </w:rPr>
        <w:footnoteReference w:id="12"/>
      </w:r>
      <w:r>
        <w:rPr>
          <w:rFonts w:cstheme="majorHAnsi"/>
        </w:rPr>
        <w:t xml:space="preserve"> и Казахстаном</w:t>
      </w:r>
      <w:r>
        <w:rPr>
          <w:rStyle w:val="FootnoteAnchor"/>
          <w:rFonts w:cstheme="majorHAnsi"/>
        </w:rPr>
        <w:footnoteReference w:id="13"/>
      </w:r>
      <w:r>
        <w:rPr>
          <w:rFonts w:cstheme="majorHAnsi"/>
        </w:rPr>
        <w:t xml:space="preserve"> в 2005 году, а Таджикистаном в 2007 году,</w:t>
      </w:r>
      <w:r>
        <w:rPr>
          <w:rStyle w:val="FootnoteAnchor"/>
          <w:rFonts w:cstheme="majorHAnsi"/>
        </w:rPr>
        <w:footnoteReference w:id="14"/>
      </w:r>
      <w:r>
        <w:rPr>
          <w:rFonts w:cstheme="majorHAnsi"/>
        </w:rPr>
        <w:t xml:space="preserve"> и в большей степени они были заимствованы из российского федерального закона.</w:t>
      </w:r>
      <w:r>
        <w:rPr>
          <w:rStyle w:val="FootnoteAnchor"/>
          <w:rFonts w:cstheme="majorHAnsi"/>
        </w:rPr>
        <w:footnoteReference w:id="15"/>
      </w:r>
      <w:r>
        <w:rPr>
          <w:rFonts w:cstheme="majorHAnsi"/>
        </w:rPr>
        <w:t xml:space="preserve"> Узбекистан принял закон о противодействии экстремизму только в 2018 году.</w:t>
      </w:r>
      <w:r>
        <w:rPr>
          <w:rStyle w:val="FootnoteAnchor"/>
          <w:rFonts w:cstheme="majorHAnsi"/>
        </w:rPr>
        <w:footnoteReference w:id="16"/>
      </w:r>
      <w:r>
        <w:rPr>
          <w:rFonts w:cstheme="majorHAnsi"/>
        </w:rPr>
        <w:t xml:space="preserve"> Такое копирование законов из других юрисдикций без учета и</w:t>
      </w:r>
      <w:r>
        <w:rPr>
          <w:rFonts w:cstheme="majorHAnsi"/>
        </w:rPr>
        <w:t>х недостатков и соблюдения национальных и международных нормативно-правовых норм создало проблемы для определения экстремизма и его применения.</w:t>
      </w:r>
    </w:p>
    <w:p w:rsidR="007318F9" w:rsidRDefault="00237406">
      <w:pPr>
        <w:rPr>
          <w:rFonts w:cstheme="majorHAnsi"/>
          <w:b/>
        </w:rPr>
      </w:pPr>
      <w:r>
        <w:rPr>
          <w:rFonts w:cstheme="majorHAnsi"/>
          <w:b/>
        </w:rPr>
        <w:t>Установление юридической ответственности за экстремистскую деятельность часто предшествовало юридическому опреде</w:t>
      </w:r>
      <w:r>
        <w:rPr>
          <w:rFonts w:cstheme="majorHAnsi"/>
          <w:b/>
        </w:rPr>
        <w:t>лению понятия экстремизма.</w:t>
      </w:r>
      <w:r>
        <w:rPr>
          <w:rFonts w:cstheme="majorHAnsi"/>
        </w:rPr>
        <w:t xml:space="preserve"> Это привело к его широкому толкованию в правоприменительной практике.</w:t>
      </w:r>
    </w:p>
    <w:p w:rsidR="007318F9" w:rsidRDefault="007318F9">
      <w:pPr>
        <w:spacing w:before="0" w:line="240" w:lineRule="auto"/>
        <w:rPr>
          <w:rFonts w:cstheme="majorHAnsi"/>
          <w:sz w:val="22"/>
          <w:szCs w:val="22"/>
        </w:rPr>
      </w:pPr>
    </w:p>
    <w:p w:rsidR="007318F9" w:rsidRDefault="00237406">
      <w:pPr>
        <w:spacing w:before="0" w:line="240" w:lineRule="auto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Таблица 2. сравнение законодательных определений экстремизма в каждой стране.</w:t>
      </w:r>
    </w:p>
    <w:p w:rsidR="007318F9" w:rsidRDefault="007318F9">
      <w:pPr>
        <w:spacing w:before="0" w:line="240" w:lineRule="auto"/>
        <w:rPr>
          <w:rFonts w:cstheme="majorHAnsi"/>
          <w:sz w:val="22"/>
          <w:szCs w:val="22"/>
        </w:rPr>
      </w:pPr>
    </w:p>
    <w:tbl>
      <w:tblPr>
        <w:tblW w:w="9360" w:type="dxa"/>
        <w:tblInd w:w="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43" w:type="dxa"/>
          <w:left w:w="33" w:type="dxa"/>
          <w:bottom w:w="43" w:type="dxa"/>
          <w:right w:w="43" w:type="dxa"/>
        </w:tblCellMar>
        <w:tblLook w:val="0600" w:firstRow="0" w:lastRow="0" w:firstColumn="0" w:lastColumn="0" w:noHBand="1" w:noVBand="1"/>
      </w:tblPr>
      <w:tblGrid>
        <w:gridCol w:w="1562"/>
        <w:gridCol w:w="2415"/>
        <w:gridCol w:w="1346"/>
        <w:gridCol w:w="1346"/>
        <w:gridCol w:w="1346"/>
        <w:gridCol w:w="1345"/>
      </w:tblGrid>
      <w:tr w:rsidR="007318F9">
        <w:trPr>
          <w:trHeight w:val="260"/>
        </w:trPr>
        <w:tc>
          <w:tcPr>
            <w:tcW w:w="3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lef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Казахстан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Кыргызстан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Таджикистан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Узбекистан</w:t>
            </w:r>
          </w:p>
        </w:tc>
      </w:tr>
      <w:tr w:rsidR="007318F9">
        <w:trPr>
          <w:trHeight w:val="260"/>
        </w:trPr>
        <w:tc>
          <w:tcPr>
            <w:tcW w:w="3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left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6"/>
                <w:szCs w:val="16"/>
              </w:rPr>
              <w:t xml:space="preserve">Насильственные посягательства на </w:t>
            </w:r>
            <w:r>
              <w:rPr>
                <w:rFonts w:cstheme="majorHAnsi"/>
                <w:sz w:val="16"/>
                <w:szCs w:val="16"/>
              </w:rPr>
              <w:t>конституционный строй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</w:tr>
      <w:tr w:rsidR="007318F9">
        <w:trPr>
          <w:trHeight w:val="260"/>
        </w:trPr>
        <w:tc>
          <w:tcPr>
            <w:tcW w:w="3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left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Вооруженный мятеж / захват власти/создание НВФ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</w:tr>
      <w:tr w:rsidR="007318F9">
        <w:trPr>
          <w:trHeight w:val="260"/>
        </w:trPr>
        <w:tc>
          <w:tcPr>
            <w:tcW w:w="3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left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Насильственное изменение территориальной целостности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</w:tr>
      <w:tr w:rsidR="007318F9">
        <w:trPr>
          <w:trHeight w:val="260"/>
        </w:trPr>
        <w:tc>
          <w:tcPr>
            <w:tcW w:w="3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left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Подрыв безопасности / обороноспособности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7318F9">
        <w:trPr>
          <w:trHeight w:val="260"/>
        </w:trPr>
        <w:tc>
          <w:tcPr>
            <w:tcW w:w="3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left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Террористическая деятельность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</w:tr>
      <w:tr w:rsidR="007318F9">
        <w:trPr>
          <w:trHeight w:val="260"/>
        </w:trPr>
        <w:tc>
          <w:tcPr>
            <w:tcW w:w="1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eastAsia="Arial" w:cstheme="majorHAnsi"/>
                <w:sz w:val="16"/>
                <w:szCs w:val="16"/>
              </w:rPr>
            </w:pPr>
            <w:r>
              <w:rPr>
                <w:rFonts w:eastAsia="Arial" w:cstheme="majorHAnsi"/>
                <w:sz w:val="16"/>
                <w:szCs w:val="16"/>
              </w:rPr>
              <w:t xml:space="preserve">Возбуждение вражды, </w:t>
            </w:r>
            <w:r>
              <w:rPr>
                <w:rFonts w:eastAsia="Arial" w:cstheme="majorHAnsi"/>
                <w:sz w:val="16"/>
                <w:szCs w:val="16"/>
              </w:rPr>
              <w:t xml:space="preserve">ненависти и розни, унижение </w:t>
            </w:r>
            <w:r>
              <w:rPr>
                <w:rFonts w:eastAsia="Arial" w:cstheme="majorHAnsi"/>
                <w:sz w:val="16"/>
                <w:szCs w:val="16"/>
              </w:rPr>
              <w:lastRenderedPageBreak/>
              <w:t>достоинства, пропаганда превосходства  по признакам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left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lastRenderedPageBreak/>
              <w:t>расы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</w:tr>
      <w:tr w:rsidR="007318F9">
        <w:trPr>
          <w:trHeight w:val="260"/>
        </w:trPr>
        <w:tc>
          <w:tcPr>
            <w:tcW w:w="1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/>
              <w:jc w:val="lef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left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национальности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</w:tr>
      <w:tr w:rsidR="007318F9">
        <w:trPr>
          <w:trHeight w:val="260"/>
        </w:trPr>
        <w:tc>
          <w:tcPr>
            <w:tcW w:w="1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/>
              <w:jc w:val="lef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left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языка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</w:tr>
      <w:tr w:rsidR="007318F9">
        <w:trPr>
          <w:trHeight w:val="260"/>
        </w:trPr>
        <w:tc>
          <w:tcPr>
            <w:tcW w:w="1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/>
              <w:jc w:val="lef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left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этнической принадлежности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</w:tr>
      <w:tr w:rsidR="007318F9">
        <w:trPr>
          <w:trHeight w:val="260"/>
        </w:trPr>
        <w:tc>
          <w:tcPr>
            <w:tcW w:w="1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/>
              <w:jc w:val="lef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left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вероисповедания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</w:tr>
      <w:tr w:rsidR="007318F9">
        <w:trPr>
          <w:trHeight w:val="260"/>
        </w:trPr>
        <w:tc>
          <w:tcPr>
            <w:tcW w:w="1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/>
              <w:jc w:val="lef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left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сословной принадлежности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7318F9">
        <w:trPr>
          <w:trHeight w:val="260"/>
        </w:trPr>
        <w:tc>
          <w:tcPr>
            <w:tcW w:w="1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/>
              <w:jc w:val="lef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left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родовой принадлежности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7318F9">
        <w:trPr>
          <w:trHeight w:val="260"/>
        </w:trPr>
        <w:tc>
          <w:tcPr>
            <w:tcW w:w="1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/>
              <w:jc w:val="lef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left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региональной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7318F9">
        <w:trPr>
          <w:trHeight w:val="260"/>
        </w:trPr>
        <w:tc>
          <w:tcPr>
            <w:tcW w:w="1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/>
              <w:jc w:val="lef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left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социальной принадлежности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7318F9">
        <w:trPr>
          <w:trHeight w:val="260"/>
        </w:trPr>
        <w:tc>
          <w:tcPr>
            <w:tcW w:w="3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left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6"/>
                <w:szCs w:val="16"/>
              </w:rPr>
              <w:t>Пропаганда, изготовление и/или использование запрещенной символики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</w:tr>
      <w:tr w:rsidR="007318F9">
        <w:trPr>
          <w:trHeight w:val="260"/>
        </w:trPr>
        <w:tc>
          <w:tcPr>
            <w:tcW w:w="3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left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Финансирование экстремистской деятельности или иное содействие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</w:tr>
      <w:tr w:rsidR="007318F9">
        <w:trPr>
          <w:trHeight w:val="260"/>
        </w:trPr>
        <w:tc>
          <w:tcPr>
            <w:tcW w:w="3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left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 xml:space="preserve">Публичные призывы к осуществлению экстремистской </w:t>
            </w:r>
            <w:r>
              <w:rPr>
                <w:rFonts w:cstheme="majorHAnsi"/>
                <w:sz w:val="16"/>
                <w:szCs w:val="16"/>
              </w:rPr>
              <w:t>деятельности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asciiTheme="minorHAnsi" w:hAnsiTheme="minorHAnsi"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</w:tr>
      <w:tr w:rsidR="007318F9">
        <w:trPr>
          <w:trHeight w:val="260"/>
        </w:trPr>
        <w:tc>
          <w:tcPr>
            <w:tcW w:w="3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left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Массовые беспорядки, хулиганство, вандализм по мотиву вражды или ненависти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</w:tr>
      <w:tr w:rsidR="007318F9">
        <w:trPr>
          <w:trHeight w:val="260"/>
        </w:trPr>
        <w:tc>
          <w:tcPr>
            <w:tcW w:w="3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left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Деятельность от имени организаций, признанных экстремистскими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7318F9">
        <w:trPr>
          <w:trHeight w:val="260"/>
        </w:trPr>
        <w:tc>
          <w:tcPr>
            <w:tcW w:w="3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left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Распространение экстремистских материалов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</w:tr>
      <w:tr w:rsidR="007318F9">
        <w:trPr>
          <w:trHeight w:val="260"/>
        </w:trPr>
        <w:tc>
          <w:tcPr>
            <w:tcW w:w="3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left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 xml:space="preserve">Хранение экстремистских </w:t>
            </w:r>
            <w:r>
              <w:rPr>
                <w:rFonts w:cstheme="majorHAnsi"/>
                <w:sz w:val="16"/>
                <w:szCs w:val="16"/>
              </w:rPr>
              <w:t>материалов без цели распространения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7318F9">
        <w:trPr>
          <w:trHeight w:val="260"/>
        </w:trPr>
        <w:tc>
          <w:tcPr>
            <w:tcW w:w="3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left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Применение религиозной практики, вызывающей угрозу безопасности, жизни, здоровью, нравственности или правам и свободам граждан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7318F9">
        <w:trPr>
          <w:trHeight w:val="260"/>
        </w:trPr>
        <w:tc>
          <w:tcPr>
            <w:tcW w:w="3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left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Унижение национального достоинства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</w:tr>
      <w:tr w:rsidR="007318F9">
        <w:trPr>
          <w:trHeight w:val="260"/>
        </w:trPr>
        <w:tc>
          <w:tcPr>
            <w:tcW w:w="3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  <w:highlight w:val="white"/>
              </w:rPr>
              <w:t xml:space="preserve">Совершение преступлений по мотивам </w:t>
            </w:r>
            <w:r>
              <w:rPr>
                <w:rFonts w:cstheme="majorHAnsi"/>
                <w:sz w:val="16"/>
                <w:szCs w:val="16"/>
                <w:highlight w:val="white"/>
              </w:rPr>
              <w:t>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7318F9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8F9" w:rsidRDefault="00237406">
            <w:pPr>
              <w:spacing w:before="0" w:line="240" w:lineRule="auto"/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✔</w:t>
            </w:r>
          </w:p>
        </w:tc>
      </w:tr>
    </w:tbl>
    <w:p w:rsidR="007318F9" w:rsidRDefault="007318F9">
      <w:pPr>
        <w:spacing w:before="0" w:line="240" w:lineRule="auto"/>
        <w:rPr>
          <w:rFonts w:cstheme="majorHAnsi"/>
          <w:sz w:val="22"/>
          <w:szCs w:val="22"/>
        </w:rPr>
      </w:pPr>
    </w:p>
    <w:p w:rsidR="007318F9" w:rsidRDefault="007318F9">
      <w:pPr>
        <w:spacing w:before="0" w:line="240" w:lineRule="auto"/>
        <w:rPr>
          <w:rFonts w:cstheme="majorHAnsi"/>
          <w:sz w:val="22"/>
          <w:szCs w:val="22"/>
        </w:rPr>
      </w:pPr>
    </w:p>
    <w:p w:rsidR="007318F9" w:rsidRDefault="00237406">
      <w:pPr>
        <w:spacing w:before="0" w:line="240" w:lineRule="auto"/>
        <w:rPr>
          <w:rFonts w:cstheme="majorHAnsi"/>
          <w:b/>
        </w:rPr>
      </w:pPr>
      <w:r>
        <w:rPr>
          <w:rFonts w:cstheme="majorHAnsi"/>
        </w:rPr>
        <w:t xml:space="preserve">Как видно из таблицы 2, </w:t>
      </w:r>
      <w:r>
        <w:rPr>
          <w:rFonts w:cstheme="majorHAnsi"/>
          <w:b/>
        </w:rPr>
        <w:t xml:space="preserve">определения всех четырех стран включают три общих </w:t>
      </w:r>
      <w:r>
        <w:rPr>
          <w:rFonts w:cstheme="majorHAnsi"/>
          <w:b/>
        </w:rPr>
        <w:t>элемента</w:t>
      </w:r>
      <w:r>
        <w:rPr>
          <w:rFonts w:cstheme="majorHAnsi"/>
        </w:rPr>
        <w:t>:</w:t>
      </w:r>
      <w:r>
        <w:rPr>
          <w:rFonts w:cstheme="majorHAnsi"/>
          <w:b/>
        </w:rPr>
        <w:t xml:space="preserve"> </w:t>
      </w:r>
    </w:p>
    <w:p w:rsidR="007318F9" w:rsidRDefault="00237406">
      <w:pPr>
        <w:numPr>
          <w:ilvl w:val="0"/>
          <w:numId w:val="10"/>
        </w:numPr>
        <w:rPr>
          <w:rFonts w:cstheme="majorHAnsi"/>
          <w:i/>
        </w:rPr>
      </w:pPr>
      <w:r>
        <w:rPr>
          <w:rFonts w:cstheme="majorHAnsi"/>
          <w:i/>
        </w:rPr>
        <w:t>насильственное изменение основ конституционного строя;</w:t>
      </w:r>
    </w:p>
    <w:p w:rsidR="007318F9" w:rsidRDefault="00237406">
      <w:pPr>
        <w:numPr>
          <w:ilvl w:val="0"/>
          <w:numId w:val="10"/>
        </w:numPr>
        <w:rPr>
          <w:rFonts w:cstheme="majorHAnsi"/>
          <w:i/>
        </w:rPr>
      </w:pPr>
      <w:r>
        <w:rPr>
          <w:rFonts w:cstheme="majorHAnsi"/>
          <w:i/>
        </w:rPr>
        <w:t>нарушение территориальной целостности страны;</w:t>
      </w:r>
    </w:p>
    <w:p w:rsidR="007318F9" w:rsidRDefault="00237406">
      <w:pPr>
        <w:numPr>
          <w:ilvl w:val="0"/>
          <w:numId w:val="10"/>
        </w:numPr>
        <w:rPr>
          <w:rFonts w:cstheme="majorHAnsi"/>
          <w:i/>
        </w:rPr>
      </w:pPr>
      <w:r>
        <w:rPr>
          <w:rFonts w:cstheme="majorHAnsi"/>
          <w:i/>
        </w:rPr>
        <w:t>разжигание вражды (розни), ненависти и унижения человеческого достоинства по признаку расы, национальности, религиозной принадлежности или прина</w:t>
      </w:r>
      <w:r>
        <w:rPr>
          <w:rFonts w:cstheme="majorHAnsi"/>
          <w:i/>
        </w:rPr>
        <w:t>длежности к определенной социальной группе.</w:t>
      </w:r>
    </w:p>
    <w:p w:rsidR="007318F9" w:rsidRDefault="00237406">
      <w:pPr>
        <w:rPr>
          <w:rFonts w:cstheme="majorHAnsi"/>
        </w:rPr>
      </w:pPr>
      <w:r>
        <w:rPr>
          <w:rFonts w:cstheme="majorHAnsi"/>
        </w:rPr>
        <w:t xml:space="preserve">Помимо этих трех общих элементов, каждая страна включает различные действия в список экстремистских действий. Некоторые ключевые аспекты российского закона, из которых они были разработаны, -- воспрепятствование </w:t>
      </w:r>
      <w:r>
        <w:rPr>
          <w:rFonts w:cstheme="majorHAnsi"/>
        </w:rPr>
        <w:t xml:space="preserve">законной деятельности государственных органов, воспрепятствование реализации избирательных прав, соединенное с насилием, публичное и злонамеренное обвинение должностного лица в </w:t>
      </w:r>
      <w:r>
        <w:rPr>
          <w:rFonts w:cstheme="majorHAnsi"/>
        </w:rPr>
        <w:lastRenderedPageBreak/>
        <w:t>совершении преступлений, связанных с экстремизмом, и публичное оправдание терро</w:t>
      </w:r>
      <w:r>
        <w:rPr>
          <w:rFonts w:cstheme="majorHAnsi"/>
        </w:rPr>
        <w:t>ризма -- опущены во всех четырех законах.</w:t>
      </w:r>
      <w:r>
        <w:rPr>
          <w:rStyle w:val="FootnoteAnchor"/>
          <w:rFonts w:cstheme="majorHAnsi"/>
        </w:rPr>
        <w:footnoteReference w:id="17"/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Определения экстремизма в законодательстве всех четырех стран подчеркивают необходимость борьбы с терроризмом, а не антидискриминационный подход.</w:t>
      </w:r>
      <w:r>
        <w:rPr>
          <w:rFonts w:cstheme="majorHAnsi"/>
        </w:rPr>
        <w:t xml:space="preserve"> Этот подход основан на международных документах, таких как Шанхайск</w:t>
      </w:r>
      <w:r>
        <w:rPr>
          <w:rFonts w:cstheme="majorHAnsi"/>
        </w:rPr>
        <w:t xml:space="preserve">ая конвенция 2001 года о борьбе с терроризмом, сепаратизмом и экстремизмом, подписанная всеми четырьмя странами. Согласно Конвенции, экстремизм - какое-либо деяние, направленное на насильственный захват власти или насильственное удержание власти, а также  </w:t>
      </w:r>
      <w:r>
        <w:rPr>
          <w:rFonts w:cstheme="majorHAnsi"/>
        </w:rPr>
        <w:t xml:space="preserve"> на насильственное изменение конституционного строя государства, а равно насильственное посягательство на общественную безопасность, в том числе   организация в вышеуказанных целях незаконных   вооруженных формированиях. Этот подход резко отличается от ант</w:t>
      </w:r>
      <w:r>
        <w:rPr>
          <w:rFonts w:cstheme="majorHAnsi"/>
        </w:rPr>
        <w:t>идискриминационного подхода, закрепленного в ряде актов ООН</w:t>
      </w:r>
      <w:r>
        <w:rPr>
          <w:rStyle w:val="FootnoteAnchor"/>
          <w:rFonts w:cstheme="majorHAnsi"/>
        </w:rPr>
        <w:footnoteReference w:id="18"/>
      </w:r>
      <w:r>
        <w:rPr>
          <w:rFonts w:cstheme="majorHAnsi"/>
        </w:rPr>
        <w:t xml:space="preserve"> и Совета Европы, в котором экстремизм рассматривается в первую очередь как идеология, ставящая под угрозу демократические ценности плюрализма, терпимости и уважения прав человека.</w:t>
      </w:r>
      <w:r>
        <w:rPr>
          <w:rStyle w:val="FootnoteAnchor"/>
          <w:rFonts w:cstheme="majorHAnsi"/>
        </w:rPr>
        <w:footnoteReference w:id="19"/>
      </w:r>
      <w:r>
        <w:rPr>
          <w:rFonts w:cstheme="majorHAnsi"/>
        </w:rPr>
        <w:t xml:space="preserve"> 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 xml:space="preserve">В странах, где предпринимались попытки объединить антитеррористический и антидискриминационный подходы в рамках закона, результатом стали чрезвычайно широкие определения экстремизма. </w:t>
      </w:r>
      <w:r>
        <w:rPr>
          <w:rFonts w:cstheme="majorHAnsi"/>
        </w:rPr>
        <w:t>Согласно этим определениям, экстремизм включает в себя все: от террористи</w:t>
      </w:r>
      <w:r>
        <w:rPr>
          <w:rFonts w:cstheme="majorHAnsi"/>
        </w:rPr>
        <w:t xml:space="preserve">ческого акта с массовыми жертвами до </w:t>
      </w:r>
      <w:proofErr w:type="spellStart"/>
      <w:r>
        <w:rPr>
          <w:rFonts w:cstheme="majorHAnsi"/>
        </w:rPr>
        <w:t>репостинга</w:t>
      </w:r>
      <w:proofErr w:type="spellEnd"/>
      <w:r>
        <w:rPr>
          <w:rFonts w:cstheme="majorHAnsi"/>
        </w:rPr>
        <w:t xml:space="preserve"> фотографий со свастикой в социальной сети, а в некоторых странах - просто владение листовкой или книгой, включенной в реестр экстремистских материалов.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Некоторые правовые концепции все еще имеют нечеткие, обт</w:t>
      </w:r>
      <w:r>
        <w:rPr>
          <w:rFonts w:cstheme="majorHAnsi"/>
          <w:b/>
        </w:rPr>
        <w:t>екаемые или противоречивые определения, что приводит к различным толкованиям в правоприменительной практике.</w:t>
      </w:r>
      <w:r>
        <w:rPr>
          <w:rFonts w:cstheme="majorHAnsi"/>
        </w:rPr>
        <w:t xml:space="preserve"> К ним относятся такие термины, как экстремистская деятельность, публичное одобрение экстремизма или унижение национального достоинства. Другие опре</w:t>
      </w:r>
      <w:r>
        <w:rPr>
          <w:rFonts w:cstheme="majorHAnsi"/>
        </w:rPr>
        <w:t>деления обтекаемые: согласно казахстанскому законодательству, одной из форм экстремистской деятельности являются любые действия от имени организаций, признанных экстремистскими.</w:t>
      </w:r>
      <w:r>
        <w:rPr>
          <w:rStyle w:val="FootnoteAnchor"/>
          <w:rFonts w:cstheme="majorHAnsi"/>
        </w:rPr>
        <w:footnoteReference w:id="20"/>
      </w:r>
      <w:r>
        <w:rPr>
          <w:rFonts w:cstheme="majorHAnsi"/>
        </w:rPr>
        <w:t xml:space="preserve"> Таким образом, гражданин, который пытается обжаловать судебный запрет на деят</w:t>
      </w:r>
      <w:r>
        <w:rPr>
          <w:rFonts w:cstheme="majorHAnsi"/>
        </w:rPr>
        <w:t xml:space="preserve">ельность экстремистской организации, будет формально вовлечен в экстремистскую деятельность. 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 xml:space="preserve">Такие широкие и неточные определения создают предпосылки для нарушений прав человека. </w:t>
      </w:r>
      <w:r>
        <w:rPr>
          <w:rFonts w:cstheme="majorHAnsi"/>
        </w:rPr>
        <w:t>Под предлогом борьбы с терроризмом необоснованно ограничивается свобода выра</w:t>
      </w:r>
      <w:r>
        <w:rPr>
          <w:rFonts w:cstheme="majorHAnsi"/>
        </w:rPr>
        <w:t xml:space="preserve">жения и право на уважение частной жизни, а также свобода убеждений и совести. И Казахстан, и Узбекистан подверглись критике со стороны международных органов, таких как ОБСЕ и </w:t>
      </w:r>
      <w:proofErr w:type="spellStart"/>
      <w:r>
        <w:rPr>
          <w:rFonts w:cstheme="majorHAnsi"/>
        </w:rPr>
        <w:t>Freedom</w:t>
      </w:r>
      <w:proofErr w:type="spellEnd"/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House</w:t>
      </w:r>
      <w:proofErr w:type="spellEnd"/>
      <w:r>
        <w:rPr>
          <w:rFonts w:cstheme="majorHAnsi"/>
        </w:rPr>
        <w:t>, за неопределенные и чрезмерно широкие критерии определения экстрем</w:t>
      </w:r>
      <w:r>
        <w:rPr>
          <w:rFonts w:cstheme="majorHAnsi"/>
        </w:rPr>
        <w:t>истской деятельности, а также за избирательную правоприменительную практику, которая ограничивала свободу религии, выражения мнения, собраний и ассоциаций, особенно в отношении запрещенных или незарегистрированных исламских групп.</w:t>
      </w:r>
      <w:r>
        <w:rPr>
          <w:rStyle w:val="FootnoteAnchor"/>
          <w:rFonts w:cstheme="majorHAnsi"/>
        </w:rPr>
        <w:footnoteReference w:id="21"/>
      </w:r>
      <w:r>
        <w:rPr>
          <w:rFonts w:cstheme="majorHAnsi"/>
        </w:rPr>
        <w:t xml:space="preserve"> В то же время законодате</w:t>
      </w:r>
      <w:r>
        <w:rPr>
          <w:rFonts w:cstheme="majorHAnsi"/>
        </w:rPr>
        <w:t>льство четырех стран не предусматривает специальных гарантий защиты уязвимых групп, таких как бездомные, секс работники, люди, живущие с ВИЧ, или мигранты.</w:t>
      </w:r>
    </w:p>
    <w:p w:rsidR="007318F9" w:rsidRDefault="00237406">
      <w:pPr>
        <w:rPr>
          <w:rFonts w:cstheme="majorHAnsi"/>
        </w:rPr>
      </w:pPr>
      <w:bookmarkStart w:id="17" w:name="_1ksv4uv"/>
      <w:bookmarkEnd w:id="17"/>
      <w:r>
        <w:rPr>
          <w:rFonts w:cstheme="majorHAnsi"/>
          <w:b/>
        </w:rPr>
        <w:t>Статьи, касающиеся экстремизма в национальных уголовных кодексах, часто шире определений экстремизма</w:t>
      </w:r>
      <w:r>
        <w:rPr>
          <w:rFonts w:cstheme="majorHAnsi"/>
          <w:b/>
        </w:rPr>
        <w:t xml:space="preserve"> в специальных законах, что создает дополнительную правовую неопределенность. </w:t>
      </w:r>
      <w:r>
        <w:rPr>
          <w:rFonts w:cstheme="majorHAnsi"/>
        </w:rPr>
        <w:t xml:space="preserve">В 2016 </w:t>
      </w:r>
      <w:r>
        <w:rPr>
          <w:rFonts w:cstheme="majorHAnsi"/>
        </w:rPr>
        <w:lastRenderedPageBreak/>
        <w:t xml:space="preserve">году в Уголовный кодекс </w:t>
      </w:r>
      <w:proofErr w:type="spellStart"/>
      <w:r>
        <w:rPr>
          <w:rFonts w:cstheme="majorHAnsi"/>
        </w:rPr>
        <w:t>Кыргызской</w:t>
      </w:r>
      <w:proofErr w:type="spellEnd"/>
      <w:r>
        <w:rPr>
          <w:rFonts w:cstheme="majorHAnsi"/>
        </w:rPr>
        <w:t xml:space="preserve"> Республики была добавлена статья, устанавливающая ответственность за публичное одобрение террористической или экстремистской </w:t>
      </w:r>
      <w:r>
        <w:rPr>
          <w:rFonts w:cstheme="majorHAnsi"/>
        </w:rPr>
        <w:t>деятельности, которая определяется как публичное прославление или восхваление, в том числе восхищение или оправдание террористической, или экстремистской деятельности.</w:t>
      </w:r>
      <w:r>
        <w:rPr>
          <w:rFonts w:asciiTheme="minorHAnsi" w:hAnsiTheme="minorHAnsi" w:cstheme="majorHAnsi"/>
        </w:rPr>
        <w:t xml:space="preserve"> </w:t>
      </w:r>
      <w:r>
        <w:rPr>
          <w:rFonts w:cstheme="majorHAnsi"/>
        </w:rPr>
        <w:t xml:space="preserve">В новой редакции закона, которая вступила в силу с 1 января 2019 года, указанная статья </w:t>
      </w:r>
      <w:r>
        <w:rPr>
          <w:rFonts w:cstheme="majorHAnsi"/>
        </w:rPr>
        <w:t>исключена.</w:t>
      </w:r>
      <w:r>
        <w:rPr>
          <w:rFonts w:asciiTheme="minorHAnsi" w:hAnsiTheme="minorHAnsi" w:cstheme="majorHAnsi"/>
        </w:rPr>
        <w:t xml:space="preserve"> </w:t>
      </w:r>
      <w:r>
        <w:rPr>
          <w:rFonts w:cstheme="majorHAnsi"/>
        </w:rPr>
        <w:t>Аналогичное положение существует в Уголовном кодексе Таджикистана.</w:t>
      </w:r>
      <w:r>
        <w:rPr>
          <w:rStyle w:val="FootnoteAnchor"/>
          <w:rFonts w:cstheme="majorHAnsi"/>
        </w:rPr>
        <w:footnoteReference w:id="22"/>
      </w:r>
      <w:r>
        <w:rPr>
          <w:rFonts w:cstheme="majorHAnsi"/>
        </w:rPr>
        <w:t xml:space="preserve"> Статья 174 Уголовного кодекса Республики Казахстан, помимо возбуждения социальной, национальной, родовой, расовой, сословной или религиозной розни устанавливает ответственность </w:t>
      </w:r>
      <w:r>
        <w:rPr>
          <w:rFonts w:cstheme="majorHAnsi"/>
        </w:rPr>
        <w:t xml:space="preserve">также и за </w:t>
      </w:r>
      <w:r>
        <w:rPr>
          <w:rFonts w:cstheme="majorHAnsi"/>
          <w:i/>
        </w:rPr>
        <w:t>оскорбление национальной чести и достоинства либо религиозных чувств граждан.</w:t>
      </w:r>
      <w:r>
        <w:rPr>
          <w:rFonts w:cstheme="majorHAnsi"/>
        </w:rPr>
        <w:t xml:space="preserve"> Никакие из перечисленных деяний в законодательстве о противодействии экстремизму указанных стран не упомянуты, а лица, привлекаемые к ответственности по указанным стат</w:t>
      </w:r>
      <w:r>
        <w:rPr>
          <w:rFonts w:cstheme="majorHAnsi"/>
        </w:rPr>
        <w:t>ьям, рассматриваются как экстремисты, что может сопровождаться дополнительными ограничениями в виде включения в списки экстремистов, заморозкой банковских счетов, внесением в базы профилактического учета.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 xml:space="preserve">Законодательная двусмысленность и неопределенность </w:t>
      </w:r>
      <w:r>
        <w:rPr>
          <w:rFonts w:cstheme="majorHAnsi"/>
          <w:b/>
        </w:rPr>
        <w:t>приводят к чрезмерному использованию судебно-медицинской экспертизы и свидетелей-экспертов в случаях экстремизма.</w:t>
      </w:r>
      <w:r>
        <w:rPr>
          <w:rFonts w:cstheme="majorHAnsi"/>
        </w:rPr>
        <w:t xml:space="preserve"> В отсутствие четких определений суды вынуждены полагаться на индивидуальные мнения лингвистов, психологов и религиозных деятелей. Квалификация</w:t>
      </w:r>
      <w:r>
        <w:rPr>
          <w:rFonts w:cstheme="majorHAnsi"/>
        </w:rPr>
        <w:t xml:space="preserve"> экспертов иногда низкая, а единые стандарты проведения перекрестных допросов свидетелей-экспертов отсутствуют.</w:t>
      </w:r>
    </w:p>
    <w:p w:rsidR="007318F9" w:rsidRDefault="00237406">
      <w:pPr>
        <w:tabs>
          <w:tab w:val="left" w:pos="993"/>
        </w:tabs>
        <w:rPr>
          <w:rFonts w:cstheme="majorHAnsi"/>
          <w:b/>
        </w:rPr>
      </w:pPr>
      <w:r>
        <w:rPr>
          <w:rFonts w:cstheme="majorHAnsi"/>
          <w:b/>
        </w:rPr>
        <w:t>Действующее законодательство Центральной Азии не соответствует международным правовым нормам в отношении определений экстремизма и защиты свобод</w:t>
      </w:r>
      <w:r>
        <w:rPr>
          <w:rFonts w:cstheme="majorHAnsi"/>
          <w:b/>
        </w:rPr>
        <w:t>ы слова.</w:t>
      </w:r>
      <w:r>
        <w:rPr>
          <w:rFonts w:cstheme="majorHAnsi"/>
        </w:rPr>
        <w:t xml:space="preserve"> В 2012 году эксперты ООН приняли </w:t>
      </w:r>
      <w:proofErr w:type="spellStart"/>
      <w:r>
        <w:rPr>
          <w:rFonts w:cstheme="majorHAnsi"/>
        </w:rPr>
        <w:t>Рабатский</w:t>
      </w:r>
      <w:proofErr w:type="spellEnd"/>
      <w:r>
        <w:rPr>
          <w:rFonts w:cstheme="majorHAnsi"/>
        </w:rPr>
        <w:t xml:space="preserve"> план действий,</w:t>
      </w:r>
      <w:r>
        <w:rPr>
          <w:rStyle w:val="FootnoteAnchor"/>
          <w:rFonts w:cstheme="majorHAnsi"/>
        </w:rPr>
        <w:footnoteReference w:id="23"/>
      </w:r>
      <w:r>
        <w:rPr>
          <w:rFonts w:cstheme="majorHAnsi"/>
        </w:rPr>
        <w:t xml:space="preserve"> в котором делается попытка сформулировать минимальный набор инструментов и рекомендаций в сфере законодательного противодействия экстремизму. Он предусматривает необходимость четких опреде</w:t>
      </w:r>
      <w:r>
        <w:rPr>
          <w:rFonts w:cstheme="majorHAnsi"/>
        </w:rPr>
        <w:t>лений таких понятий как «ненависть», «дискриминация», «насилие» и устанавливает критерии для ограничения свободы выражения – законность, соразмерность и необходимость. Кроме того, в уголовном законодательстве некоторых стран Центральной Азии имеются положе</w:t>
      </w:r>
      <w:r>
        <w:rPr>
          <w:rFonts w:cstheme="majorHAnsi"/>
        </w:rPr>
        <w:t>ния об оскорблении религиозных чувств, что противоречит международным нормам, согласно которым религиозные убеждения не обладают собственной репутацией и, следовательно, не могут быть оскорблены.</w:t>
      </w:r>
      <w:r>
        <w:rPr>
          <w:rStyle w:val="FootnoteAnchor"/>
          <w:rFonts w:cstheme="majorHAnsi"/>
        </w:rPr>
        <w:footnoteReference w:id="24"/>
      </w:r>
      <w:r>
        <w:rPr>
          <w:rFonts w:cstheme="majorHAnsi"/>
        </w:rPr>
        <w:t xml:space="preserve"> Хотя эти и другие инструменты, разработанные органами ОБСЕ </w:t>
      </w:r>
      <w:r>
        <w:rPr>
          <w:rFonts w:cstheme="majorHAnsi"/>
        </w:rPr>
        <w:t>и ООН, не являются обязательными, они являются субсидиарными источниками права, которые используются как национальными судами, так и, к примеру, Европейским судом по правам человека.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Требуются международные проверки на нарушения прав человека.</w:t>
      </w:r>
      <w:r>
        <w:rPr>
          <w:rFonts w:cstheme="majorHAnsi"/>
        </w:rPr>
        <w:t xml:space="preserve"> Ни одна из ч</w:t>
      </w:r>
      <w:r>
        <w:rPr>
          <w:rFonts w:cstheme="majorHAnsi"/>
        </w:rPr>
        <w:t>етырех стран не имеет доступа к Европейскому суду по правам человека как наднациональному органу, способному рассматривать нарушения прав человека. Это отсутствие снижает возможности для восстановления нарушенных прав в контексте общепринятых международных</w:t>
      </w:r>
      <w:r>
        <w:rPr>
          <w:rFonts w:cstheme="majorHAnsi"/>
        </w:rPr>
        <w:t xml:space="preserve"> стандартов.</w:t>
      </w:r>
    </w:p>
    <w:p w:rsidR="007318F9" w:rsidRDefault="00237406">
      <w:pPr>
        <w:pStyle w:val="2"/>
        <w:rPr>
          <w:rFonts w:cstheme="majorHAnsi"/>
        </w:rPr>
      </w:pPr>
      <w:bookmarkStart w:id="18" w:name="_Toc5810125"/>
      <w:r>
        <w:rPr>
          <w:rFonts w:cstheme="majorHAnsi"/>
        </w:rPr>
        <w:t>2. Что такое экстремистские материалы?</w:t>
      </w:r>
      <w:bookmarkEnd w:id="18"/>
      <w:r>
        <w:rPr>
          <w:rFonts w:cstheme="majorHAnsi"/>
        </w:rPr>
        <w:t xml:space="preserve"> </w:t>
      </w:r>
    </w:p>
    <w:p w:rsidR="007318F9" w:rsidRDefault="007318F9">
      <w:pPr>
        <w:spacing w:before="0" w:line="240" w:lineRule="auto"/>
        <w:rPr>
          <w:rFonts w:cstheme="majorHAnsi"/>
          <w:b/>
          <w:sz w:val="22"/>
          <w:szCs w:val="22"/>
        </w:rPr>
      </w:pPr>
    </w:p>
    <w:p w:rsidR="007318F9" w:rsidRDefault="00237406">
      <w:pPr>
        <w:spacing w:before="0"/>
        <w:rPr>
          <w:rFonts w:cstheme="majorHAnsi"/>
        </w:rPr>
      </w:pPr>
      <w:r>
        <w:rPr>
          <w:rFonts w:cstheme="majorHAnsi"/>
          <w:b/>
        </w:rPr>
        <w:t>Национальные законы о противодействии терроризму четырех стран устанавливают аналогичные определения экстремистских материалов, используя три ключевых критерия</w:t>
      </w:r>
      <w:r>
        <w:rPr>
          <w:rFonts w:cstheme="majorHAnsi"/>
        </w:rPr>
        <w:t xml:space="preserve">: </w:t>
      </w:r>
      <w:r>
        <w:rPr>
          <w:rFonts w:cstheme="majorHAnsi"/>
          <w:i/>
        </w:rPr>
        <w:t>призыв к</w:t>
      </w:r>
      <w:r>
        <w:rPr>
          <w:rFonts w:cstheme="majorHAnsi"/>
        </w:rPr>
        <w:t xml:space="preserve"> экстремистской </w:t>
      </w:r>
      <w:r>
        <w:rPr>
          <w:rFonts w:cstheme="majorHAnsi"/>
        </w:rPr>
        <w:lastRenderedPageBreak/>
        <w:t xml:space="preserve">деятельности; </w:t>
      </w:r>
      <w:r>
        <w:rPr>
          <w:rFonts w:cstheme="majorHAnsi"/>
          <w:i/>
        </w:rPr>
        <w:t>опр</w:t>
      </w:r>
      <w:r>
        <w:rPr>
          <w:rFonts w:cstheme="majorHAnsi"/>
          <w:i/>
        </w:rPr>
        <w:t>авдание</w:t>
      </w:r>
      <w:r>
        <w:rPr>
          <w:rFonts w:cstheme="majorHAnsi"/>
        </w:rPr>
        <w:t xml:space="preserve"> экстремистской деятельности; или </w:t>
      </w:r>
      <w:r>
        <w:rPr>
          <w:rFonts w:cstheme="majorHAnsi"/>
          <w:i/>
        </w:rPr>
        <w:t>обоснование</w:t>
      </w:r>
      <w:r>
        <w:rPr>
          <w:rFonts w:cstheme="majorHAnsi"/>
        </w:rPr>
        <w:t xml:space="preserve"> экстремистской деятельности (см. таблицу 2)</w:t>
      </w:r>
    </w:p>
    <w:p w:rsidR="007318F9" w:rsidRDefault="007318F9">
      <w:pPr>
        <w:spacing w:before="0"/>
        <w:rPr>
          <w:rFonts w:cstheme="majorHAnsi"/>
        </w:rPr>
      </w:pPr>
    </w:p>
    <w:p w:rsidR="007318F9" w:rsidRDefault="00237406">
      <w:pPr>
        <w:spacing w:before="0"/>
        <w:rPr>
          <w:rFonts w:cstheme="majorHAnsi"/>
        </w:rPr>
      </w:pPr>
      <w:r>
        <w:rPr>
          <w:rFonts w:cstheme="majorHAnsi"/>
          <w:b/>
        </w:rPr>
        <w:t>Все четыре страны имеют реестр запрещенных материалов с экстремистским содержанием.</w:t>
      </w:r>
      <w:r>
        <w:rPr>
          <w:rFonts w:cstheme="majorHAnsi"/>
        </w:rPr>
        <w:t xml:space="preserve"> Министерство юстиции </w:t>
      </w:r>
      <w:proofErr w:type="spellStart"/>
      <w:r>
        <w:rPr>
          <w:rFonts w:cstheme="majorHAnsi"/>
        </w:rPr>
        <w:t>Кыргызской</w:t>
      </w:r>
      <w:proofErr w:type="spellEnd"/>
      <w:r>
        <w:rPr>
          <w:rFonts w:cstheme="majorHAnsi"/>
        </w:rPr>
        <w:t xml:space="preserve"> Республики ведет два списка на своих сайта</w:t>
      </w:r>
      <w:r>
        <w:rPr>
          <w:rFonts w:cstheme="majorHAnsi"/>
        </w:rPr>
        <w:t>х,</w:t>
      </w:r>
      <w:r>
        <w:rPr>
          <w:rStyle w:val="FootnoteAnchor"/>
          <w:rFonts w:cstheme="majorHAnsi"/>
        </w:rPr>
        <w:footnoteReference w:id="25"/>
      </w:r>
      <w:r>
        <w:rPr>
          <w:rFonts w:cstheme="majorHAnsi"/>
        </w:rPr>
        <w:t xml:space="preserve"> один из которых запрещает любые информационные материалы от террористических организаций «</w:t>
      </w:r>
      <w:proofErr w:type="spellStart"/>
      <w:r>
        <w:rPr>
          <w:rFonts w:cstheme="majorHAnsi"/>
        </w:rPr>
        <w:t>Жаннат</w:t>
      </w:r>
      <w:proofErr w:type="spellEnd"/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Ошиклари</w:t>
      </w:r>
      <w:proofErr w:type="spellEnd"/>
      <w:r>
        <w:rPr>
          <w:rFonts w:cstheme="majorHAnsi"/>
        </w:rPr>
        <w:t>», «</w:t>
      </w:r>
      <w:proofErr w:type="spellStart"/>
      <w:r>
        <w:rPr>
          <w:rFonts w:cstheme="majorHAnsi"/>
        </w:rPr>
        <w:t>Катиб</w:t>
      </w:r>
      <w:proofErr w:type="spellEnd"/>
      <w:r>
        <w:rPr>
          <w:rFonts w:cstheme="majorHAnsi"/>
        </w:rPr>
        <w:t xml:space="preserve"> аль Имам аль </w:t>
      </w:r>
      <w:proofErr w:type="spellStart"/>
      <w:r>
        <w:rPr>
          <w:rFonts w:cstheme="majorHAnsi"/>
        </w:rPr>
        <w:t>Бухари</w:t>
      </w:r>
      <w:proofErr w:type="spellEnd"/>
      <w:r>
        <w:rPr>
          <w:rFonts w:cstheme="majorHAnsi"/>
        </w:rPr>
        <w:t>», и «</w:t>
      </w:r>
      <w:proofErr w:type="spellStart"/>
      <w:r>
        <w:rPr>
          <w:rFonts w:cstheme="majorHAnsi"/>
        </w:rPr>
        <w:t>Джабхат</w:t>
      </w:r>
      <w:proofErr w:type="spellEnd"/>
      <w:r>
        <w:rPr>
          <w:rFonts w:cstheme="majorHAnsi"/>
        </w:rPr>
        <w:t>-ан–</w:t>
      </w:r>
      <w:proofErr w:type="spellStart"/>
      <w:r>
        <w:rPr>
          <w:rFonts w:cstheme="majorHAnsi"/>
        </w:rPr>
        <w:t>Нусра</w:t>
      </w:r>
      <w:proofErr w:type="spellEnd"/>
      <w:r>
        <w:rPr>
          <w:rFonts w:cstheme="majorHAnsi"/>
        </w:rPr>
        <w:t xml:space="preserve">» (см. Приложение 1, где представлен список официально запрещенных группировок НЭ в Центральной </w:t>
      </w:r>
      <w:r>
        <w:rPr>
          <w:rFonts w:cstheme="majorHAnsi"/>
        </w:rPr>
        <w:t>Азии). Второй список более обширный – 65 записей с перечислением изъятых экстремистских материалов, принадлежащих также запрещенным «</w:t>
      </w:r>
      <w:proofErr w:type="spellStart"/>
      <w:r>
        <w:rPr>
          <w:rFonts w:cstheme="majorHAnsi"/>
        </w:rPr>
        <w:t>Хизб-ут-Тахрир</w:t>
      </w:r>
      <w:proofErr w:type="spellEnd"/>
      <w:r>
        <w:rPr>
          <w:rFonts w:cstheme="majorHAnsi"/>
        </w:rPr>
        <w:t>» и «Исламскому государству».</w:t>
      </w:r>
      <w:r>
        <w:rPr>
          <w:rStyle w:val="FootnoteAnchor"/>
          <w:rFonts w:cstheme="majorHAnsi"/>
        </w:rPr>
        <w:footnoteReference w:id="26"/>
      </w:r>
      <w:r>
        <w:rPr>
          <w:rFonts w:cstheme="majorHAnsi"/>
        </w:rPr>
        <w:t>. Большинство из перечисленных материалов плохо описаны и их невозможно идентиф</w:t>
      </w:r>
      <w:r>
        <w:rPr>
          <w:rFonts w:cstheme="majorHAnsi"/>
        </w:rPr>
        <w:t>ицировать.</w:t>
      </w:r>
    </w:p>
    <w:p w:rsidR="007318F9" w:rsidRDefault="007318F9">
      <w:pPr>
        <w:spacing w:before="0"/>
        <w:rPr>
          <w:rFonts w:cstheme="majorHAnsi"/>
        </w:rPr>
      </w:pPr>
    </w:p>
    <w:p w:rsidR="007318F9" w:rsidRDefault="00237406">
      <w:pPr>
        <w:spacing w:before="0"/>
        <w:rPr>
          <w:rFonts w:cstheme="majorHAnsi"/>
        </w:rPr>
      </w:pPr>
      <w:r>
        <w:rPr>
          <w:rFonts w:cstheme="majorHAnsi"/>
        </w:rPr>
        <w:t>В Казахстане Реестр информационных материалов, признанных в судебном порядке экстремистскими</w:t>
      </w:r>
      <w:r>
        <w:rPr>
          <w:rStyle w:val="FootnoteAnchor"/>
          <w:rFonts w:cstheme="majorHAnsi"/>
        </w:rPr>
        <w:footnoteReference w:id="27"/>
      </w:r>
      <w:r>
        <w:rPr>
          <w:rFonts w:cstheme="majorHAnsi"/>
        </w:rPr>
        <w:t xml:space="preserve"> ведется Комитет по правовой статистике и специальным учетам Генеральной прокуратуры. В настоящее время в Реестре имеется 692 записей, и этот список со</w:t>
      </w:r>
      <w:r>
        <w:rPr>
          <w:rFonts w:cstheme="majorHAnsi"/>
        </w:rPr>
        <w:t>провождается полными текстами судебных актов и соответствующих материалов, таких как заявление прокурора и экспертные заключения.</w:t>
      </w:r>
    </w:p>
    <w:p w:rsidR="007318F9" w:rsidRDefault="007318F9">
      <w:pPr>
        <w:spacing w:before="0" w:line="240" w:lineRule="auto"/>
        <w:rPr>
          <w:rFonts w:cstheme="majorHAnsi"/>
          <w:sz w:val="22"/>
          <w:szCs w:val="22"/>
        </w:rPr>
      </w:pPr>
    </w:p>
    <w:p w:rsidR="007318F9" w:rsidRDefault="00237406">
      <w:pPr>
        <w:spacing w:before="0"/>
        <w:rPr>
          <w:rFonts w:cstheme="majorHAnsi"/>
        </w:rPr>
      </w:pPr>
      <w:r>
        <w:rPr>
          <w:rFonts w:cstheme="majorHAnsi"/>
        </w:rPr>
        <w:t xml:space="preserve">В Узбекистане в сентябре месяце 2018 года был создан специальный реестр информационных </w:t>
      </w:r>
      <w:proofErr w:type="spellStart"/>
      <w:r>
        <w:rPr>
          <w:rFonts w:cstheme="majorHAnsi"/>
        </w:rPr>
        <w:t>интернет-ресурсов</w:t>
      </w:r>
      <w:proofErr w:type="spellEnd"/>
      <w:r>
        <w:rPr>
          <w:rFonts w:cstheme="majorHAnsi"/>
        </w:rPr>
        <w:t xml:space="preserve"> с запрещенным содерж</w:t>
      </w:r>
      <w:r>
        <w:rPr>
          <w:rFonts w:cstheme="majorHAnsi"/>
        </w:rPr>
        <w:t>анием,</w:t>
      </w:r>
      <w:r>
        <w:rPr>
          <w:rStyle w:val="FootnoteAnchor"/>
          <w:rFonts w:cstheme="majorHAnsi"/>
        </w:rPr>
        <w:footnoteReference w:id="28"/>
      </w:r>
      <w:r>
        <w:rPr>
          <w:rFonts w:cstheme="majorHAnsi"/>
        </w:rPr>
        <w:t xml:space="preserve"> но пользователи не имеют к нему доступа. Выявлением таких ресурсов занимается центр мониторинга в сфере массовых коммуникаций. Узбекского агентства по печати и информации.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Таджикистан</w:t>
      </w:r>
      <w:r>
        <w:rPr>
          <w:rFonts w:cstheme="majorHAnsi"/>
        </w:rPr>
        <w:t xml:space="preserve"> публикует свой реестр на веб-сайте Министерства внутренних дел, </w:t>
      </w:r>
      <w:r>
        <w:rPr>
          <w:rFonts w:cstheme="majorHAnsi"/>
        </w:rPr>
        <w:t>хотя он не включает веб-сайты. Его закон «О борьбе с экстремизмом» запрещает как экстремистские любые «официальные» материалы запрещенных экстремистских организаций, а также любые другие материалы, содержащие признаки экстремизма. В то же время в законе от</w:t>
      </w:r>
      <w:r>
        <w:rPr>
          <w:rFonts w:cstheme="majorHAnsi"/>
        </w:rPr>
        <w:t>сутствуют критерии определения «официального характера» материалов.</w:t>
      </w:r>
      <w:r>
        <w:rPr>
          <w:rStyle w:val="FootnoteAnchor"/>
          <w:rFonts w:cstheme="majorHAnsi"/>
        </w:rPr>
        <w:footnoteReference w:id="29"/>
      </w:r>
    </w:p>
    <w:p w:rsidR="007318F9" w:rsidRDefault="007318F9">
      <w:pPr>
        <w:spacing w:before="0" w:line="240" w:lineRule="auto"/>
        <w:rPr>
          <w:rFonts w:cstheme="majorHAnsi"/>
          <w:sz w:val="22"/>
          <w:szCs w:val="22"/>
        </w:rPr>
      </w:pPr>
    </w:p>
    <w:p w:rsidR="007318F9" w:rsidRDefault="00237406">
      <w:pPr>
        <w:spacing w:before="0"/>
        <w:rPr>
          <w:rFonts w:cstheme="majorHAnsi"/>
        </w:rPr>
      </w:pPr>
      <w:r>
        <w:rPr>
          <w:rFonts w:cstheme="majorHAnsi"/>
        </w:rPr>
        <w:t xml:space="preserve">Эти реестры имеют ряд общих проблем: </w:t>
      </w:r>
    </w:p>
    <w:p w:rsidR="007318F9" w:rsidRDefault="00237406">
      <w:pPr>
        <w:numPr>
          <w:ilvl w:val="0"/>
          <w:numId w:val="12"/>
        </w:numPr>
        <w:rPr>
          <w:rFonts w:cstheme="majorHAnsi"/>
        </w:rPr>
      </w:pPr>
      <w:r>
        <w:rPr>
          <w:rFonts w:cstheme="majorHAnsi"/>
          <w:i/>
        </w:rPr>
        <w:t>отсутствие четких критериев определения экстремистского контента</w:t>
      </w:r>
      <w:r>
        <w:rPr>
          <w:rFonts w:cstheme="majorHAnsi"/>
        </w:rPr>
        <w:t>, которые были бы понятны как самим государственным структурам, так и широкому насел</w:t>
      </w:r>
      <w:r>
        <w:rPr>
          <w:rFonts w:cstheme="majorHAnsi"/>
        </w:rPr>
        <w:t>ению;</w:t>
      </w:r>
    </w:p>
    <w:p w:rsidR="007318F9" w:rsidRDefault="00237406">
      <w:pPr>
        <w:numPr>
          <w:ilvl w:val="0"/>
          <w:numId w:val="12"/>
        </w:numPr>
        <w:rPr>
          <w:rFonts w:cstheme="majorHAnsi"/>
        </w:rPr>
      </w:pPr>
      <w:r>
        <w:rPr>
          <w:rFonts w:cstheme="majorHAnsi"/>
          <w:i/>
        </w:rPr>
        <w:t>регистры чрезмерно бюрократизированы, без четкой классификации, и почти невозможно ориентироваться,</w:t>
      </w:r>
      <w:r>
        <w:rPr>
          <w:rFonts w:cstheme="majorHAnsi"/>
        </w:rPr>
        <w:t xml:space="preserve"> состоят из тысяч песен, книг, статей, брошюр, заметок и файлов, которые постоянно добавлялись в течение долгого времени.</w:t>
      </w:r>
    </w:p>
    <w:p w:rsidR="007318F9" w:rsidRDefault="00237406">
      <w:pPr>
        <w:numPr>
          <w:ilvl w:val="0"/>
          <w:numId w:val="12"/>
        </w:numPr>
        <w:rPr>
          <w:rFonts w:cstheme="majorHAnsi"/>
          <w:i/>
        </w:rPr>
      </w:pPr>
      <w:r>
        <w:rPr>
          <w:rFonts w:cstheme="majorHAnsi"/>
          <w:i/>
        </w:rPr>
        <w:t>не продумана работа по систем</w:t>
      </w:r>
      <w:r>
        <w:rPr>
          <w:rFonts w:cstheme="majorHAnsi"/>
          <w:i/>
        </w:rPr>
        <w:t xml:space="preserve">атическому мониторингу и оценке имеющихся материалов и их распространения. </w:t>
      </w:r>
    </w:p>
    <w:p w:rsidR="007318F9" w:rsidRDefault="00237406">
      <w:pPr>
        <w:numPr>
          <w:ilvl w:val="0"/>
          <w:numId w:val="12"/>
        </w:numPr>
        <w:rPr>
          <w:rFonts w:cstheme="majorHAnsi"/>
        </w:rPr>
      </w:pPr>
      <w:r>
        <w:rPr>
          <w:rFonts w:cstheme="majorHAnsi"/>
          <w:i/>
        </w:rPr>
        <w:t>отсутствие прозрачности и закрытость доступа гражданам к реестрам не позволяет данным реестрам стать инструментом повышения осведомленности граждан об экстремистском контенте</w:t>
      </w:r>
      <w:r>
        <w:rPr>
          <w:rFonts w:cstheme="majorHAnsi"/>
        </w:rPr>
        <w:t>.</w:t>
      </w:r>
    </w:p>
    <w:p w:rsidR="007318F9" w:rsidRDefault="00237406">
      <w:pPr>
        <w:numPr>
          <w:ilvl w:val="0"/>
          <w:numId w:val="12"/>
        </w:numPr>
        <w:rPr>
          <w:rFonts w:cstheme="majorHAnsi"/>
          <w:i/>
        </w:rPr>
      </w:pPr>
      <w:r>
        <w:rPr>
          <w:rFonts w:cstheme="majorHAnsi"/>
          <w:i/>
        </w:rPr>
        <w:lastRenderedPageBreak/>
        <w:t>кром</w:t>
      </w:r>
      <w:r>
        <w:rPr>
          <w:rFonts w:cstheme="majorHAnsi"/>
          <w:i/>
        </w:rPr>
        <w:t>е Узбекистана, ни в одной стране нет юридических процедур для удаления веб-сайтов из реестра после удаления запрещенных материалов.</w:t>
      </w:r>
    </w:p>
    <w:p w:rsidR="007318F9" w:rsidRDefault="00237406">
      <w:pPr>
        <w:numPr>
          <w:ilvl w:val="0"/>
          <w:numId w:val="12"/>
        </w:numPr>
        <w:rPr>
          <w:rFonts w:cstheme="majorHAnsi"/>
        </w:rPr>
      </w:pPr>
      <w:r>
        <w:rPr>
          <w:rFonts w:cstheme="majorHAnsi"/>
          <w:i/>
        </w:rPr>
        <w:t>решение о признании материалов экстремистскими принимается судом, часто без участия владельца, автора или распространителя.</w:t>
      </w:r>
      <w:r>
        <w:rPr>
          <w:rFonts w:cstheme="majorHAnsi"/>
        </w:rPr>
        <w:t xml:space="preserve"> </w:t>
      </w:r>
      <w:r>
        <w:rPr>
          <w:rFonts w:cstheme="majorHAnsi"/>
        </w:rPr>
        <w:t>К тому времени, когда автор узнает о запрете, решение суда вступит в силу, а срок подачи апелляции уже истек.</w:t>
      </w:r>
    </w:p>
    <w:p w:rsidR="007318F9" w:rsidRDefault="00237406">
      <w:pPr>
        <w:pStyle w:val="2"/>
        <w:rPr>
          <w:rFonts w:cstheme="majorHAnsi"/>
        </w:rPr>
      </w:pPr>
      <w:bookmarkStart w:id="19" w:name="_Toc5810126"/>
      <w:r>
        <w:rPr>
          <w:rFonts w:cstheme="majorHAnsi"/>
        </w:rPr>
        <w:t>3. Как бороться с экстремизмом в соответствии с законодательством Центральной Азии?</w:t>
      </w:r>
      <w:bookmarkEnd w:id="19"/>
    </w:p>
    <w:p w:rsidR="007318F9" w:rsidRDefault="007318F9">
      <w:pPr>
        <w:spacing w:before="0" w:line="240" w:lineRule="auto"/>
        <w:ind w:left="720"/>
        <w:rPr>
          <w:rFonts w:cstheme="majorHAnsi"/>
          <w:sz w:val="22"/>
          <w:szCs w:val="22"/>
        </w:rPr>
      </w:pPr>
    </w:p>
    <w:p w:rsidR="007318F9" w:rsidRDefault="00237406">
      <w:pPr>
        <w:spacing w:before="0"/>
        <w:rPr>
          <w:rFonts w:cstheme="majorHAnsi"/>
          <w:b/>
        </w:rPr>
      </w:pPr>
      <w:r>
        <w:rPr>
          <w:rFonts w:cstheme="majorHAnsi"/>
          <w:b/>
        </w:rPr>
        <w:t xml:space="preserve">Есть две формы юридической борьбы с экстремизмом в </w:t>
      </w:r>
      <w:r>
        <w:rPr>
          <w:rFonts w:cstheme="majorHAnsi"/>
          <w:b/>
        </w:rPr>
        <w:t>Центральной Азии:</w:t>
      </w:r>
    </w:p>
    <w:p w:rsidR="007318F9" w:rsidRDefault="00237406">
      <w:pPr>
        <w:numPr>
          <w:ilvl w:val="0"/>
          <w:numId w:val="1"/>
        </w:numPr>
        <w:rPr>
          <w:rFonts w:cstheme="majorHAnsi"/>
        </w:rPr>
      </w:pPr>
      <w:r>
        <w:rPr>
          <w:rFonts w:cstheme="majorHAnsi"/>
          <w:i/>
        </w:rPr>
        <w:t>уголовное или административное преследование</w:t>
      </w:r>
      <w:r>
        <w:rPr>
          <w:rFonts w:cstheme="majorHAnsi"/>
        </w:rPr>
        <w:t xml:space="preserve"> граждан за экстремистскую деятельность, часто сопровождаемое ограничениями в виде блокирования банковских счетов, постановки на профилактический учет и помещения под административный надзор; </w:t>
      </w:r>
    </w:p>
    <w:p w:rsidR="007318F9" w:rsidRDefault="00237406">
      <w:pPr>
        <w:numPr>
          <w:ilvl w:val="0"/>
          <w:numId w:val="1"/>
        </w:numPr>
        <w:rPr>
          <w:rFonts w:cstheme="majorHAnsi"/>
        </w:rPr>
      </w:pPr>
      <w:r>
        <w:rPr>
          <w:rFonts w:cstheme="majorHAnsi"/>
          <w:i/>
        </w:rPr>
        <w:t>о</w:t>
      </w:r>
      <w:r>
        <w:rPr>
          <w:rFonts w:cstheme="majorHAnsi"/>
          <w:i/>
        </w:rPr>
        <w:t>граничение распространения экстремистской идеологии</w:t>
      </w:r>
      <w:r>
        <w:rPr>
          <w:rFonts w:cstheme="majorHAnsi"/>
        </w:rPr>
        <w:t xml:space="preserve"> в форме запрета информационных материалов и ограничения деятельности экстремистских организаций и общественных объединений (рассматривается в части С)</w:t>
      </w:r>
    </w:p>
    <w:p w:rsidR="007318F9" w:rsidRDefault="00237406">
      <w:pPr>
        <w:pStyle w:val="3"/>
        <w:rPr>
          <w:rFonts w:cstheme="majorHAnsi"/>
        </w:rPr>
      </w:pPr>
      <w:bookmarkStart w:id="20" w:name="_Toc5810127"/>
      <w:r>
        <w:rPr>
          <w:rFonts w:cstheme="majorHAnsi"/>
        </w:rPr>
        <w:t>a. Уголовное преследование</w:t>
      </w:r>
      <w:bookmarkEnd w:id="20"/>
      <w:r>
        <w:rPr>
          <w:rFonts w:cstheme="majorHAnsi"/>
        </w:rPr>
        <w:t xml:space="preserve"> </w:t>
      </w:r>
    </w:p>
    <w:p w:rsidR="007318F9" w:rsidRDefault="00237406">
      <w:pPr>
        <w:rPr>
          <w:rFonts w:cstheme="majorHAnsi"/>
          <w:b/>
        </w:rPr>
      </w:pPr>
      <w:r>
        <w:rPr>
          <w:rFonts w:cstheme="majorHAnsi"/>
          <w:b/>
        </w:rPr>
        <w:t>Анализ, проведенный иссле</w:t>
      </w:r>
      <w:r>
        <w:rPr>
          <w:rFonts w:cstheme="majorHAnsi"/>
          <w:b/>
        </w:rPr>
        <w:t xml:space="preserve">довательской группой по обеспечению соблюдения национальных законов о борьбе с экстремизмом, ограничивающих доступ к контенту НЭ в Интернете, выявил следующие проблемы, которые способствуют злоупотреблению или незаконным действиям по борьбе с экстремизмом </w:t>
      </w:r>
      <w:r>
        <w:rPr>
          <w:rFonts w:cstheme="majorHAnsi"/>
          <w:b/>
        </w:rPr>
        <w:t>во всех четырех странах.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В странах Центральной Азии прозрачность судебных решений по делам, связанным с терроризмом и экстремизмом, низкая, при этом самая высокая прозрачность в Кыргызстане.</w:t>
      </w:r>
      <w:r>
        <w:rPr>
          <w:rFonts w:cstheme="majorHAnsi"/>
        </w:rPr>
        <w:t xml:space="preserve"> Статистические данные и информация о судебных преследованиях, осу</w:t>
      </w:r>
      <w:r>
        <w:rPr>
          <w:rFonts w:cstheme="majorHAnsi"/>
        </w:rPr>
        <w:t>ждениях и судебных решениях по экстремизму часто недоступны. Ни одна из стран не публикует подробную информацию об уголовных приговорах. В лучшем случае отрывочную информацию можно получить из нерегулярных пресс-релизов государственных или оппозиционных из</w:t>
      </w:r>
      <w:r>
        <w:rPr>
          <w:rFonts w:cstheme="majorHAnsi"/>
        </w:rPr>
        <w:t xml:space="preserve">даний. </w:t>
      </w:r>
      <w:proofErr w:type="spellStart"/>
      <w:r>
        <w:rPr>
          <w:rFonts w:cstheme="majorHAnsi"/>
        </w:rPr>
        <w:t>Кыргызская</w:t>
      </w:r>
      <w:proofErr w:type="spellEnd"/>
      <w:r>
        <w:rPr>
          <w:rFonts w:cstheme="majorHAnsi"/>
        </w:rPr>
        <w:t xml:space="preserve"> Республика является единственной страной, в которой публикуется большинство судебных решений, а уголовные приговоры, в том числе за экстремизм, публикуются на официальном портале Судебного департамента Верховного суда.</w:t>
      </w:r>
      <w:r>
        <w:rPr>
          <w:rStyle w:val="FootnoteAnchor"/>
          <w:rFonts w:cstheme="majorHAnsi"/>
        </w:rPr>
        <w:footnoteReference w:id="30"/>
      </w:r>
      <w:r>
        <w:rPr>
          <w:rFonts w:cstheme="majorHAnsi"/>
        </w:rPr>
        <w:t>В Таджикистане и Уз</w:t>
      </w:r>
      <w:r>
        <w:rPr>
          <w:rFonts w:cstheme="majorHAnsi"/>
        </w:rPr>
        <w:t>бекистане дела, связанные с экстремизмом, как правило засекречиваются, несмотря на широкий общественный резонанс. Нередко доступ к информации по делам затруднен не только для публики, но также и для родственников и адвокатов обвиняемых. В Казахстане информ</w:t>
      </w:r>
      <w:r>
        <w:rPr>
          <w:rFonts w:cstheme="majorHAnsi"/>
        </w:rPr>
        <w:t>ация и статистические данные о преступлениях экстремистской направленности не предоставляются.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В уголовных делах, по которым имеется информация, наиболее распространенным наказанием является лишение свободы.</w:t>
      </w:r>
      <w:r>
        <w:rPr>
          <w:rFonts w:cstheme="majorHAnsi"/>
        </w:rPr>
        <w:t xml:space="preserve"> Приговоры за действия, которые непосредственно н</w:t>
      </w:r>
      <w:r>
        <w:rPr>
          <w:rFonts w:cstheme="majorHAnsi"/>
        </w:rPr>
        <w:t>е угрожают общественной безопасности, иногда могут быть суровыми. В Таджикистане распространенной практикой является назначение длительного лишения свободы за использование символики «Исламского государства». По сообщениям СМИ в 2015-2016 годах не менее 23</w:t>
      </w:r>
      <w:r>
        <w:rPr>
          <w:rFonts w:cstheme="majorHAnsi"/>
        </w:rPr>
        <w:t xml:space="preserve"> человек, поднимавшие флаг ИГ, были приговорены к лишению свободы от 3 до 27 лет за преступления, предусмотренные разделами Уголовного кодекса, которые </w:t>
      </w:r>
      <w:r>
        <w:rPr>
          <w:rFonts w:cstheme="majorHAnsi"/>
        </w:rPr>
        <w:lastRenderedPageBreak/>
        <w:t>касаются публичных призывов к насильственному изменению конституционного строя, публичные призывы к экст</w:t>
      </w:r>
      <w:r>
        <w:rPr>
          <w:rFonts w:cstheme="majorHAnsi"/>
        </w:rPr>
        <w:t>ремистской деятельности и организации преступного сообщества.</w:t>
      </w:r>
      <w:r>
        <w:rPr>
          <w:rStyle w:val="FootnoteAnchor"/>
          <w:rFonts w:cstheme="majorHAnsi"/>
          <w:b/>
          <w:highlight w:val="white"/>
        </w:rPr>
        <w:footnoteReference w:id="31"/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Тюремные приговоры выносятся не только за преступления в физическом пространстве, но за распространение текстовых, фотографических и иных материалов в социальных сетях</w:t>
      </w:r>
      <w:r>
        <w:rPr>
          <w:rFonts w:cstheme="majorHAnsi"/>
        </w:rPr>
        <w:t>, при чрезмерно широком, а</w:t>
      </w:r>
      <w:r>
        <w:rPr>
          <w:rFonts w:cstheme="majorHAnsi"/>
        </w:rPr>
        <w:t xml:space="preserve"> иногда ошибочном толковании норм права.</w:t>
      </w:r>
      <w:r>
        <w:rPr>
          <w:rStyle w:val="FootnoteAnchor"/>
          <w:rFonts w:cstheme="majorHAnsi"/>
        </w:rPr>
        <w:footnoteReference w:id="32"/>
      </w:r>
      <w:r>
        <w:rPr>
          <w:rFonts w:cstheme="majorHAnsi"/>
          <w:sz w:val="22"/>
          <w:szCs w:val="22"/>
        </w:rPr>
        <w:t xml:space="preserve"> </w:t>
      </w:r>
      <w:r>
        <w:rPr>
          <w:rFonts w:cstheme="majorHAnsi"/>
        </w:rPr>
        <w:t>В 2016 году суд в Кыргызстане приговорил к трем годам лишения свободы человека, осужденному за хранение экстремистских материалов за то, что он поставил «</w:t>
      </w:r>
      <w:proofErr w:type="spellStart"/>
      <w:r>
        <w:rPr>
          <w:rFonts w:cstheme="majorHAnsi"/>
        </w:rPr>
        <w:t>лайк</w:t>
      </w:r>
      <w:proofErr w:type="spellEnd"/>
      <w:r>
        <w:rPr>
          <w:rFonts w:cstheme="majorHAnsi"/>
        </w:rPr>
        <w:t xml:space="preserve">» в поддержку имама </w:t>
      </w:r>
      <w:proofErr w:type="spellStart"/>
      <w:r>
        <w:rPr>
          <w:rFonts w:cstheme="majorHAnsi"/>
        </w:rPr>
        <w:t>Рашода</w:t>
      </w:r>
      <w:proofErr w:type="spellEnd"/>
      <w:r>
        <w:rPr>
          <w:rFonts w:cstheme="majorHAnsi"/>
        </w:rPr>
        <w:t xml:space="preserve"> Камалова в Одноклассниках.</w:t>
      </w:r>
      <w:r>
        <w:rPr>
          <w:rStyle w:val="FootnoteAnchor"/>
          <w:rFonts w:cstheme="majorHAnsi"/>
        </w:rPr>
        <w:footnoteReference w:id="33"/>
      </w:r>
      <w:r>
        <w:rPr>
          <w:rFonts w:cstheme="majorHAnsi"/>
        </w:rPr>
        <w:t xml:space="preserve"> </w:t>
      </w:r>
      <w:r>
        <w:rPr>
          <w:rStyle w:val="FootnoteAnchor"/>
          <w:rFonts w:cstheme="majorHAnsi"/>
        </w:rPr>
        <w:footnoteReference w:id="34"/>
      </w:r>
      <w:r>
        <w:rPr>
          <w:rFonts w:cstheme="majorHAnsi"/>
        </w:rPr>
        <w:t xml:space="preserve"> В том же году гражданин Казахстана был признан виновным по двум разделам Уголовного кодекса, касающимся публичных призывов к нарушению единства и неприкосновенности Республики Казахстан и оскорбления национальной чести, и приговорен к тюремному заключению</w:t>
      </w:r>
      <w:r>
        <w:rPr>
          <w:rFonts w:cstheme="majorHAnsi"/>
        </w:rPr>
        <w:t xml:space="preserve"> сроком на 5 с половиной лет.</w:t>
      </w:r>
      <w:r>
        <w:rPr>
          <w:rStyle w:val="FootnoteAnchor"/>
          <w:rFonts w:cstheme="majorHAnsi"/>
          <w:highlight w:val="white"/>
        </w:rPr>
        <w:footnoteReference w:id="35"/>
      </w:r>
      <w:r>
        <w:rPr>
          <w:rFonts w:cstheme="majorHAnsi"/>
          <w:highlight w:val="white"/>
        </w:rPr>
        <w:t xml:space="preserve"> </w:t>
      </w:r>
      <w:r>
        <w:rPr>
          <w:rFonts w:cstheme="majorHAnsi"/>
        </w:rPr>
        <w:t xml:space="preserve">Его преступлением была запись в </w:t>
      </w:r>
      <w:proofErr w:type="spellStart"/>
      <w:r>
        <w:rPr>
          <w:rFonts w:cstheme="majorHAnsi"/>
        </w:rPr>
        <w:t>ВКонтакте</w:t>
      </w:r>
      <w:proofErr w:type="spellEnd"/>
      <w:r>
        <w:rPr>
          <w:rFonts w:cstheme="majorHAnsi"/>
        </w:rPr>
        <w:t xml:space="preserve">, призывающая Казахстан присоединиться к России. </w:t>
      </w:r>
    </w:p>
    <w:p w:rsidR="007318F9" w:rsidRDefault="00237406">
      <w:pPr>
        <w:tabs>
          <w:tab w:val="left" w:pos="1344"/>
        </w:tabs>
        <w:rPr>
          <w:rFonts w:cstheme="majorHAnsi"/>
        </w:rPr>
      </w:pPr>
      <w:r>
        <w:rPr>
          <w:rFonts w:cstheme="majorHAnsi"/>
          <w:b/>
        </w:rPr>
        <w:t xml:space="preserve">В </w:t>
      </w:r>
      <w:proofErr w:type="spellStart"/>
      <w:r>
        <w:rPr>
          <w:rFonts w:cstheme="majorHAnsi"/>
          <w:b/>
        </w:rPr>
        <w:t>центральноазиатском</w:t>
      </w:r>
      <w:proofErr w:type="spellEnd"/>
      <w:r>
        <w:rPr>
          <w:rFonts w:cstheme="majorHAnsi"/>
          <w:b/>
        </w:rPr>
        <w:t xml:space="preserve"> законодательстве и судах отсутствуют процедуры, позволяющие судить обвиняемых в </w:t>
      </w:r>
      <w:proofErr w:type="spellStart"/>
      <w:r>
        <w:rPr>
          <w:rFonts w:cstheme="majorHAnsi"/>
          <w:b/>
        </w:rPr>
        <w:t>киберпреступлениях</w:t>
      </w:r>
      <w:proofErr w:type="spellEnd"/>
      <w:r>
        <w:rPr>
          <w:rFonts w:cstheme="majorHAnsi"/>
          <w:b/>
        </w:rPr>
        <w:t xml:space="preserve"> по справедлив</w:t>
      </w:r>
      <w:r>
        <w:rPr>
          <w:rFonts w:cstheme="majorHAnsi"/>
          <w:b/>
        </w:rPr>
        <w:t>ому процессу.</w:t>
      </w:r>
      <w:r>
        <w:rPr>
          <w:rFonts w:cstheme="majorHAnsi"/>
        </w:rPr>
        <w:t xml:space="preserve"> При преследовании лиц, обвиняемых в распространении экстремистских материалов через телекоммуникационные сети, сбор доказательств и установление ответственности технически очень сложны. Законы Центральной Азии не предусматривают четких процед</w:t>
      </w:r>
      <w:r>
        <w:rPr>
          <w:rFonts w:cstheme="majorHAnsi"/>
        </w:rPr>
        <w:t xml:space="preserve">ур для изучения, анализа и регистрации доказательств на </w:t>
      </w:r>
      <w:proofErr w:type="spellStart"/>
      <w:r>
        <w:rPr>
          <w:rFonts w:cstheme="majorHAnsi"/>
        </w:rPr>
        <w:t>интернет-ресурсах</w:t>
      </w:r>
      <w:proofErr w:type="spellEnd"/>
      <w:r>
        <w:rPr>
          <w:rFonts w:cstheme="majorHAnsi"/>
        </w:rPr>
        <w:t xml:space="preserve"> уполномоченным органом или судом. В отсутствие соответствующей нормативно-правовой базы сотрудники правоохранительных органов сообщили, что они вынуждены использовать существующие пр</w:t>
      </w:r>
      <w:r>
        <w:rPr>
          <w:rFonts w:cstheme="majorHAnsi"/>
        </w:rPr>
        <w:t xml:space="preserve">авила, которые в основном направлены на сбор и регистрацию вещественных доказательств. 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Отсутствие прозрачности и определенности в судебной системе и суровые приговоры по делам об экстремизме порождает недоверие среди граждан и гражданского общества.</w:t>
      </w:r>
      <w:r>
        <w:rPr>
          <w:rFonts w:cstheme="majorHAnsi"/>
        </w:rPr>
        <w:t xml:space="preserve"> Избир</w:t>
      </w:r>
      <w:r>
        <w:rPr>
          <w:rFonts w:cstheme="majorHAnsi"/>
        </w:rPr>
        <w:t>ательность и непредсказуемость судебных решений не позволяет гражданам сотрудничать с государством, в то время как отсутствие судебной прозрачности снижает доверие общественности и стимулирует недовольство и протест. Тюремное заключение как наказание за вы</w:t>
      </w:r>
      <w:r>
        <w:rPr>
          <w:rFonts w:cstheme="majorHAnsi"/>
        </w:rPr>
        <w:t xml:space="preserve">ражение мнения, воспринимаемого государством как экстремистское, в отсутствие четких критериев определения экстремизма оказывает серьезное охлаждающее воздействие на общественные дебаты. Ни один не поощряет участие гражданского общества в предотвращении и </w:t>
      </w:r>
      <w:r>
        <w:rPr>
          <w:rFonts w:cstheme="majorHAnsi"/>
        </w:rPr>
        <w:t>борьбе с экстремизмом. В худшем случае эти судебные недостатки вызывают симпатию к экстремизму и способствуют мобилизации социальных групп на деструктивную деятельность, создавая результат, который государство пытается предотвратить.</w:t>
      </w:r>
    </w:p>
    <w:p w:rsidR="007318F9" w:rsidRDefault="007318F9">
      <w:pPr>
        <w:pStyle w:val="1"/>
        <w:rPr>
          <w:rFonts w:cstheme="majorHAnsi"/>
        </w:rPr>
      </w:pPr>
      <w:bookmarkStart w:id="23" w:name="_3j2qqm3"/>
      <w:bookmarkEnd w:id="23"/>
    </w:p>
    <w:p w:rsidR="007318F9" w:rsidRDefault="00237406">
      <w:pPr>
        <w:pStyle w:val="1"/>
        <w:rPr>
          <w:rFonts w:cstheme="majorHAnsi"/>
        </w:rPr>
      </w:pPr>
      <w:bookmarkStart w:id="24" w:name="_Toc5810128"/>
      <w:r>
        <w:rPr>
          <w:rFonts w:cstheme="majorHAnsi"/>
        </w:rPr>
        <w:t>B. Контент НЭ в социа</w:t>
      </w:r>
      <w:r>
        <w:rPr>
          <w:rFonts w:cstheme="majorHAnsi"/>
        </w:rPr>
        <w:t>льных сетях Центральной Азии</w:t>
      </w:r>
      <w:bookmarkEnd w:id="24"/>
    </w:p>
    <w:p w:rsidR="007318F9" w:rsidRDefault="00237406">
      <w:pPr>
        <w:rPr>
          <w:rFonts w:cstheme="majorHAnsi"/>
          <w:b/>
        </w:rPr>
      </w:pPr>
      <w:r>
        <w:rPr>
          <w:rFonts w:cstheme="majorHAnsi"/>
          <w:b/>
        </w:rPr>
        <w:t xml:space="preserve">В этом разделе изложены результаты мониторинга социальных сетей, проведенного </w:t>
      </w:r>
      <w:proofErr w:type="spellStart"/>
      <w:r>
        <w:rPr>
          <w:rFonts w:cstheme="majorHAnsi"/>
          <w:b/>
        </w:rPr>
        <w:t>SecDev</w:t>
      </w:r>
      <w:proofErr w:type="spellEnd"/>
      <w:r>
        <w:rPr>
          <w:rFonts w:cstheme="majorHAnsi"/>
          <w:b/>
        </w:rPr>
        <w:t xml:space="preserve"> </w:t>
      </w:r>
      <w:proofErr w:type="spellStart"/>
      <w:r>
        <w:rPr>
          <w:rFonts w:cstheme="majorHAnsi"/>
          <w:b/>
        </w:rPr>
        <w:t>Group</w:t>
      </w:r>
      <w:proofErr w:type="spellEnd"/>
      <w:r>
        <w:rPr>
          <w:rFonts w:cstheme="majorHAnsi"/>
          <w:b/>
        </w:rPr>
        <w:t xml:space="preserve"> в период с августа по октябрь 2018 года с целью оценки использования социальных сетей участниками НЭ в Центральной Азии. В нем рассматри</w:t>
      </w:r>
      <w:r>
        <w:rPr>
          <w:rFonts w:cstheme="majorHAnsi"/>
          <w:b/>
        </w:rPr>
        <w:t xml:space="preserve">ваются десять группировок, которые, как известно, в настоящее время или в последнее время активно работают в киберпространстве в Центральной Азии, </w:t>
      </w:r>
      <w:r>
        <w:rPr>
          <w:rFonts w:cstheme="majorHAnsi"/>
          <w:b/>
        </w:rPr>
        <w:lastRenderedPageBreak/>
        <w:t>выявляется, как они общаются с подписчиками, характер их сообщений и их активная вербовка в Центральной Азии.</w:t>
      </w:r>
      <w:r>
        <w:rPr>
          <w:rFonts w:cstheme="majorHAnsi"/>
          <w:b/>
        </w:rPr>
        <w:t xml:space="preserve"> Наконец, в нем оценивается, насколько хорошо эти группировки выходят на свою аудиторию, и степень, в которой их послание находит отклик в Центральной Азии - и стимулирует </w:t>
      </w:r>
      <w:proofErr w:type="spellStart"/>
      <w:r>
        <w:rPr>
          <w:rFonts w:cstheme="majorHAnsi"/>
          <w:b/>
        </w:rPr>
        <w:t>радикализацию</w:t>
      </w:r>
      <w:proofErr w:type="spellEnd"/>
      <w:r>
        <w:rPr>
          <w:rFonts w:cstheme="majorHAnsi"/>
          <w:b/>
        </w:rPr>
        <w:t xml:space="preserve"> и вербовку.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В период с 1 августа по 31 октября 2018 года аналитики ком</w:t>
      </w:r>
      <w:r>
        <w:rPr>
          <w:rFonts w:cstheme="majorHAnsi"/>
          <w:b/>
        </w:rPr>
        <w:t>пании «</w:t>
      </w:r>
      <w:proofErr w:type="spellStart"/>
      <w:r>
        <w:rPr>
          <w:rFonts w:cstheme="majorHAnsi"/>
          <w:b/>
        </w:rPr>
        <w:t>SecDev</w:t>
      </w:r>
      <w:proofErr w:type="spellEnd"/>
      <w:r>
        <w:rPr>
          <w:rFonts w:cstheme="majorHAnsi"/>
          <w:b/>
        </w:rPr>
        <w:t xml:space="preserve"> </w:t>
      </w:r>
      <w:proofErr w:type="spellStart"/>
      <w:r>
        <w:rPr>
          <w:rFonts w:cstheme="majorHAnsi"/>
          <w:b/>
        </w:rPr>
        <w:t>Group</w:t>
      </w:r>
      <w:proofErr w:type="spellEnd"/>
      <w:r>
        <w:rPr>
          <w:rFonts w:cstheme="majorHAnsi"/>
          <w:b/>
        </w:rPr>
        <w:t>» изучили учетные записи в социальных сетях на русском языке и языках стран Центральной Азии.</w:t>
      </w:r>
      <w:r>
        <w:rPr>
          <w:rFonts w:cstheme="majorHAnsi"/>
        </w:rPr>
        <w:t xml:space="preserve"> Мы выявили в общей сложности 245 учетных записей (аккаунтов) в социальных сетях, содержащих контент НЭ или же принадлежащих группировкам, подде</w:t>
      </w:r>
      <w:r>
        <w:rPr>
          <w:rFonts w:cstheme="majorHAnsi"/>
        </w:rPr>
        <w:t>рживающим НЭ. Из них, 140 учетных записей активно распространяли контент НЭ, 75 учетных записей были неактивными, а 30 заблокированы.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Учитывая усилия платформ социальных сетей и правительств по выявлению и устранению контента НЭ, блокировке участников НЭ (</w:t>
      </w:r>
      <w:r>
        <w:rPr>
          <w:rFonts w:cstheme="majorHAnsi"/>
          <w:b/>
        </w:rPr>
        <w:t>см. ниже), наличие такого большого объема контента, содержащего НЭ, в открытых социальных сетях, вызывает обеспокоенность.</w:t>
      </w:r>
      <w:r>
        <w:rPr>
          <w:rFonts w:cstheme="majorHAnsi"/>
        </w:rPr>
        <w:t xml:space="preserve"> В дополнение, мы также обнаружили много старых учетных записей группировок НЭ, которые были заблокированы платформами социальных сете</w:t>
      </w:r>
      <w:r>
        <w:rPr>
          <w:rFonts w:cstheme="majorHAnsi"/>
        </w:rPr>
        <w:t>й. Такие учетные записи не были включены в анализ, поскольку их содержание недоступно.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Мы также обнаружили, что экстремистские группы адаптируют свою тактику работы в социальных сетях в ответ на более жесткий контроль.</w:t>
      </w:r>
      <w:r>
        <w:rPr>
          <w:rFonts w:cstheme="majorHAnsi"/>
        </w:rPr>
        <w:t xml:space="preserve"> Мы нашли очень мало страниц с открыты</w:t>
      </w:r>
      <w:r>
        <w:rPr>
          <w:rFonts w:cstheme="majorHAnsi"/>
        </w:rPr>
        <w:t>ми призывами к насильственному экстремизму. Вместо этого, информационно-идеологические установки и контент выявленных учетных записей и страниц продвигают, как правило, мета-установки угнетения мусульман и закодированные чаты и каналы в закрытых социальных</w:t>
      </w:r>
      <w:r>
        <w:rPr>
          <w:rFonts w:cstheme="majorHAnsi"/>
        </w:rPr>
        <w:t xml:space="preserve"> медиа, как правило, в </w:t>
      </w:r>
      <w:proofErr w:type="spellStart"/>
      <w:r>
        <w:rPr>
          <w:rFonts w:cstheme="majorHAnsi"/>
        </w:rPr>
        <w:t>Telegram</w:t>
      </w:r>
      <w:proofErr w:type="spellEnd"/>
      <w:r>
        <w:rPr>
          <w:rFonts w:cstheme="majorHAnsi"/>
        </w:rPr>
        <w:t>. Таким образом, они способствуют формированию благосклонного отношения к НЭ среди своих последователей и, в то же время, создают площадку, на которой можно делиться контентом, наиболее очевидно пропагандирующим НЭ, и подверг</w:t>
      </w:r>
      <w:r>
        <w:rPr>
          <w:rFonts w:cstheme="majorHAnsi"/>
        </w:rPr>
        <w:t xml:space="preserve">ать пользователей </w:t>
      </w:r>
      <w:proofErr w:type="spellStart"/>
      <w:r>
        <w:rPr>
          <w:rFonts w:cstheme="majorHAnsi"/>
        </w:rPr>
        <w:t>радикализации</w:t>
      </w:r>
      <w:proofErr w:type="spellEnd"/>
      <w:r>
        <w:rPr>
          <w:rFonts w:cstheme="majorHAnsi"/>
        </w:rPr>
        <w:t>. Такие площадки не подлежат контролю и мониторингу со стороны общественности.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Практика блокировки и удаления контента эффективна в сокращении объема контента, содержащего НЭ, размещенного в открытых социальных сетях лишь в к</w:t>
      </w:r>
      <w:r>
        <w:rPr>
          <w:rFonts w:cstheme="majorHAnsi"/>
          <w:b/>
        </w:rPr>
        <w:t>раткосрочной перспективе; группировки нашли способы быстрого воссоздания своих каналов коммуникации после блокировки.</w:t>
      </w:r>
      <w:r>
        <w:rPr>
          <w:rFonts w:cstheme="majorHAnsi"/>
        </w:rPr>
        <w:t xml:space="preserve"> Мы обнаружили, что большинство группировок сохраняет высокую степень дублирования на всех каналах, создавая «спящие» учетные записи, котор</w:t>
      </w:r>
      <w:r>
        <w:rPr>
          <w:rFonts w:cstheme="majorHAnsi"/>
        </w:rPr>
        <w:t>ые можно быстро активировать для замены заблокированных, а новые ссылки можно направить подписчикам через незаблокированные учетные записи на других платформах.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 xml:space="preserve">Помимо групп и страниц, также отмечается существенное количество индивидуальных профилей в </w:t>
      </w:r>
      <w:proofErr w:type="spellStart"/>
      <w:r>
        <w:rPr>
          <w:rFonts w:cstheme="majorHAnsi"/>
          <w:b/>
        </w:rPr>
        <w:t>Face</w:t>
      </w:r>
      <w:r>
        <w:rPr>
          <w:rFonts w:cstheme="majorHAnsi"/>
          <w:b/>
        </w:rPr>
        <w:t>book</w:t>
      </w:r>
      <w:proofErr w:type="spellEnd"/>
      <w:r>
        <w:rPr>
          <w:rFonts w:cstheme="majorHAnsi"/>
          <w:b/>
        </w:rPr>
        <w:t>, которые явно связаны с группировками НЭ</w:t>
      </w:r>
      <w:r>
        <w:rPr>
          <w:rFonts w:cstheme="majorHAnsi"/>
        </w:rPr>
        <w:t xml:space="preserve"> и имеют большое (3000-5000) количество друзей. Такие индивидуальные профили используют баннеры или символику, принадлежащие группировкам НЭ, а также имеют многочисленных друзей, которые также используют такие и</w:t>
      </w:r>
      <w:r>
        <w:rPr>
          <w:rFonts w:cstheme="majorHAnsi"/>
        </w:rPr>
        <w:t xml:space="preserve">зображения и символы. Все это позволяет предположить, что они как минимум являются частью сообщества лиц, симпатизирующих группам НЭ. Поскольку индивидуальные профили доступны только авторизованным друзьям в </w:t>
      </w:r>
      <w:proofErr w:type="spellStart"/>
      <w:r>
        <w:rPr>
          <w:rFonts w:cstheme="majorHAnsi"/>
        </w:rPr>
        <w:t>Facebook</w:t>
      </w:r>
      <w:proofErr w:type="spellEnd"/>
      <w:r>
        <w:rPr>
          <w:rFonts w:cstheme="majorHAnsi"/>
        </w:rPr>
        <w:t>, что затрудняет мониторинг контента, ко</w:t>
      </w:r>
      <w:r>
        <w:rPr>
          <w:rFonts w:cstheme="majorHAnsi"/>
        </w:rPr>
        <w:t>торым они делятся, некоторые экстремистские группы могут использовать такие профили в качестве неформальных групп для обхода блокировки открытых групп и страниц с контентом НЭ.</w:t>
      </w:r>
    </w:p>
    <w:p w:rsidR="007318F9" w:rsidRDefault="007318F9">
      <w:pPr>
        <w:rPr>
          <w:rFonts w:cstheme="majorHAnsi"/>
        </w:rPr>
      </w:pPr>
    </w:p>
    <w:p w:rsidR="007318F9" w:rsidRDefault="007318F9">
      <w:pPr>
        <w:rPr>
          <w:rFonts w:cstheme="majorHAnsi"/>
        </w:rPr>
      </w:pPr>
    </w:p>
    <w:p w:rsidR="007318F9" w:rsidRDefault="007318F9">
      <w:pPr>
        <w:rPr>
          <w:rFonts w:cstheme="majorHAnsi"/>
        </w:rPr>
      </w:pPr>
    </w:p>
    <w:p w:rsidR="007318F9" w:rsidRDefault="007318F9">
      <w:pPr>
        <w:rPr>
          <w:rFonts w:cstheme="majorHAnsi"/>
        </w:rPr>
      </w:pPr>
    </w:p>
    <w:p w:rsidR="007318F9" w:rsidRDefault="007318F9">
      <w:pPr>
        <w:rPr>
          <w:rFonts w:cstheme="majorHAnsi"/>
        </w:rPr>
      </w:pPr>
    </w:p>
    <w:p w:rsidR="007318F9" w:rsidRDefault="007318F9">
      <w:pPr>
        <w:rPr>
          <w:rFonts w:cstheme="majorHAnsi"/>
        </w:rPr>
      </w:pPr>
    </w:p>
    <w:p w:rsidR="007318F9" w:rsidRDefault="007318F9">
      <w:pPr>
        <w:rPr>
          <w:rFonts w:cstheme="majorHAnsi"/>
        </w:rPr>
      </w:pPr>
    </w:p>
    <w:p w:rsidR="007318F9" w:rsidRDefault="007318F9">
      <w:pPr>
        <w:rPr>
          <w:rFonts w:cstheme="majorHAnsi"/>
        </w:rPr>
      </w:pPr>
    </w:p>
    <w:p w:rsidR="007318F9" w:rsidRDefault="007318F9">
      <w:pPr>
        <w:rPr>
          <w:rFonts w:cstheme="majorHAnsi"/>
        </w:rPr>
      </w:pPr>
    </w:p>
    <w:p w:rsidR="007318F9" w:rsidRDefault="007318F9">
      <w:pPr>
        <w:rPr>
          <w:rFonts w:cstheme="majorHAnsi"/>
        </w:rPr>
      </w:pPr>
    </w:p>
    <w:p w:rsidR="007318F9" w:rsidRDefault="00237406">
      <w:pPr>
        <w:pStyle w:val="2"/>
        <w:rPr>
          <w:rFonts w:cstheme="majorHAnsi"/>
        </w:rPr>
      </w:pPr>
      <w:bookmarkStart w:id="25" w:name="_Toc5810129"/>
      <w:r>
        <w:rPr>
          <w:rFonts w:cstheme="majorHAnsi"/>
        </w:rPr>
        <w:t>1. Группы, продвигающие насильственный экстремизм в Центральной Азии</w:t>
      </w:r>
      <w:bookmarkEnd w:id="25"/>
    </w:p>
    <w:p w:rsidR="007318F9" w:rsidRDefault="007318F9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7" w:type="dxa"/>
        </w:tblCellMar>
        <w:tblLook w:val="04A0" w:firstRow="1" w:lastRow="0" w:firstColumn="1" w:lastColumn="0" w:noHBand="0" w:noVBand="1"/>
      </w:tblPr>
      <w:tblGrid>
        <w:gridCol w:w="8699"/>
      </w:tblGrid>
      <w:tr w:rsidR="007318F9"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8F9" w:rsidRDefault="002374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FF0000"/>
              </w:rPr>
              <w:t xml:space="preserve">Заметка: </w:t>
            </w:r>
            <w:r>
              <w:rPr>
                <w:rFonts w:eastAsia="Times New Roman" w:cs="Times New Roman"/>
                <w:b/>
                <w:bCs/>
                <w:color w:val="000000"/>
              </w:rPr>
              <w:t>Список запрещенных экстремистских организаций приведен ниже в приложении 1.</w:t>
            </w:r>
          </w:p>
        </w:tc>
      </w:tr>
    </w:tbl>
    <w:p w:rsidR="007318F9" w:rsidRDefault="00237406">
      <w:pPr>
        <w:pStyle w:val="3"/>
        <w:rPr>
          <w:rFonts w:cstheme="majorHAnsi"/>
        </w:rPr>
      </w:pPr>
      <w:bookmarkStart w:id="26" w:name="_Toc5810130"/>
      <w:r>
        <w:rPr>
          <w:rFonts w:cstheme="majorHAnsi"/>
        </w:rPr>
        <w:t xml:space="preserve">a. </w:t>
      </w:r>
      <w:proofErr w:type="spellStart"/>
      <w:r>
        <w:rPr>
          <w:rFonts w:cstheme="majorHAnsi"/>
        </w:rPr>
        <w:t>Хайят</w:t>
      </w:r>
      <w:proofErr w:type="spellEnd"/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Тахрир</w:t>
      </w:r>
      <w:proofErr w:type="spellEnd"/>
      <w:r>
        <w:rPr>
          <w:rFonts w:cstheme="majorHAnsi"/>
        </w:rPr>
        <w:t xml:space="preserve"> аль - </w:t>
      </w:r>
      <w:proofErr w:type="spellStart"/>
      <w:r>
        <w:rPr>
          <w:rFonts w:cstheme="majorHAnsi"/>
        </w:rPr>
        <w:t>Шам</w:t>
      </w:r>
      <w:proofErr w:type="spellEnd"/>
      <w:r>
        <w:rPr>
          <w:rFonts w:cstheme="majorHAnsi"/>
        </w:rPr>
        <w:t xml:space="preserve"> (ХТШ)</w:t>
      </w:r>
      <w:bookmarkEnd w:id="26"/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 xml:space="preserve">ХТШ (ранее </w:t>
      </w:r>
      <w:proofErr w:type="spellStart"/>
      <w:r>
        <w:rPr>
          <w:rFonts w:cstheme="majorHAnsi"/>
          <w:b/>
        </w:rPr>
        <w:t>Джабхат</w:t>
      </w:r>
      <w:proofErr w:type="spellEnd"/>
      <w:r>
        <w:rPr>
          <w:rFonts w:cstheme="majorHAnsi"/>
          <w:b/>
        </w:rPr>
        <w:t xml:space="preserve"> аль – </w:t>
      </w:r>
      <w:proofErr w:type="spellStart"/>
      <w:r>
        <w:rPr>
          <w:rFonts w:cstheme="majorHAnsi"/>
          <w:b/>
        </w:rPr>
        <w:t>Нусра</w:t>
      </w:r>
      <w:proofErr w:type="spellEnd"/>
      <w:r>
        <w:rPr>
          <w:rFonts w:cstheme="majorHAnsi"/>
          <w:b/>
        </w:rPr>
        <w:t xml:space="preserve">) – самая последняя ипостась группировки, сформированной Абу Мохаммед аль – </w:t>
      </w:r>
      <w:proofErr w:type="spellStart"/>
      <w:r>
        <w:rPr>
          <w:rFonts w:cstheme="majorHAnsi"/>
          <w:b/>
        </w:rPr>
        <w:t>Джолани</w:t>
      </w:r>
      <w:proofErr w:type="spellEnd"/>
      <w:r>
        <w:rPr>
          <w:rFonts w:cstheme="majorHAnsi"/>
          <w:b/>
        </w:rPr>
        <w:t xml:space="preserve"> в январе 2012 года в </w:t>
      </w:r>
      <w:r>
        <w:rPr>
          <w:rFonts w:cstheme="majorHAnsi"/>
          <w:b/>
        </w:rPr>
        <w:t>качестве официального филиала Аль-Каиды в Сирии</w:t>
      </w:r>
      <w:r>
        <w:rPr>
          <w:rFonts w:cstheme="majorHAnsi"/>
        </w:rPr>
        <w:t xml:space="preserve">, </w:t>
      </w:r>
      <w:r>
        <w:rPr>
          <w:rStyle w:val="FootnoteAnchor"/>
          <w:rFonts w:cstheme="majorHAnsi"/>
        </w:rPr>
        <w:footnoteReference w:id="36"/>
      </w:r>
      <w:r>
        <w:rPr>
          <w:rFonts w:cstheme="majorHAnsi"/>
        </w:rPr>
        <w:t xml:space="preserve"> хотя с тех пор ее связь с Аль-Каидой стала напряженной и явно не прослеживается. ХТШ – одна из самых сильных и успешных вооруженных оппозиционных группировок Сирии.</w:t>
      </w:r>
      <w:r>
        <w:rPr>
          <w:rStyle w:val="FootnoteAnchor"/>
          <w:rFonts w:cstheme="majorHAnsi"/>
        </w:rPr>
        <w:footnoteReference w:id="37"/>
      </w:r>
      <w:r>
        <w:rPr>
          <w:rFonts w:cstheme="majorHAnsi"/>
        </w:rPr>
        <w:t>, В ее рядах большая часть - сирийские г</w:t>
      </w:r>
      <w:r>
        <w:rPr>
          <w:rFonts w:cstheme="majorHAnsi"/>
        </w:rPr>
        <w:t xml:space="preserve">раждане, а также иностранные боевики из арабских стран, несколько западных граждан и русскоязычные боевики из Северного Кавказа и Центральной Азии. Большинство боевиков из стран Центральной Азии, аффилированные с группировкой, являются членами </w:t>
      </w:r>
      <w:proofErr w:type="spellStart"/>
      <w:r>
        <w:rPr>
          <w:rFonts w:cstheme="majorHAnsi"/>
        </w:rPr>
        <w:t>Катибат</w:t>
      </w:r>
      <w:proofErr w:type="spellEnd"/>
      <w:r>
        <w:rPr>
          <w:rFonts w:cstheme="majorHAnsi"/>
        </w:rPr>
        <w:t xml:space="preserve"> аль </w:t>
      </w:r>
      <w:r>
        <w:rPr>
          <w:rFonts w:cstheme="majorHAnsi"/>
        </w:rPr>
        <w:t xml:space="preserve">– </w:t>
      </w:r>
      <w:proofErr w:type="spellStart"/>
      <w:r>
        <w:rPr>
          <w:rFonts w:cstheme="majorHAnsi"/>
        </w:rPr>
        <w:t>Таухид</w:t>
      </w:r>
      <w:proofErr w:type="spellEnd"/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валь</w:t>
      </w:r>
      <w:proofErr w:type="spellEnd"/>
      <w:r>
        <w:rPr>
          <w:rFonts w:cstheme="majorHAnsi"/>
        </w:rPr>
        <w:t xml:space="preserve"> – Джихад (см. ниже).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color w:val="666666"/>
          <w:sz w:val="24"/>
          <w:szCs w:val="24"/>
        </w:rPr>
        <w:t>i. Используемые платформы:</w:t>
      </w:r>
      <w:r>
        <w:rPr>
          <w:rFonts w:cstheme="majorHAnsi"/>
        </w:rPr>
        <w:t xml:space="preserve"> </w:t>
      </w:r>
    </w:p>
    <w:p w:rsidR="007318F9" w:rsidRDefault="00237406">
      <w:pPr>
        <w:rPr>
          <w:rFonts w:cstheme="majorHAnsi"/>
        </w:rPr>
      </w:pPr>
      <w:proofErr w:type="spellStart"/>
      <w:r>
        <w:rPr>
          <w:rFonts w:cstheme="majorHAnsi"/>
        </w:rPr>
        <w:t>Telegram</w:t>
      </w:r>
      <w:proofErr w:type="spellEnd"/>
      <w:r>
        <w:rPr>
          <w:rFonts w:cstheme="majorHAnsi"/>
        </w:rPr>
        <w:t xml:space="preserve">, </w:t>
      </w:r>
      <w:proofErr w:type="spellStart"/>
      <w:r>
        <w:rPr>
          <w:rFonts w:cstheme="majorHAnsi"/>
        </w:rPr>
        <w:t>YouTube</w:t>
      </w:r>
      <w:proofErr w:type="spellEnd"/>
      <w:r>
        <w:rPr>
          <w:rFonts w:cstheme="majorHAnsi"/>
        </w:rPr>
        <w:t xml:space="preserve">, </w:t>
      </w:r>
      <w:proofErr w:type="spellStart"/>
      <w:r>
        <w:rPr>
          <w:rFonts w:cstheme="majorHAnsi"/>
        </w:rPr>
        <w:t>Twitter</w:t>
      </w:r>
      <w:proofErr w:type="spellEnd"/>
      <w:r>
        <w:rPr>
          <w:rFonts w:cstheme="majorHAnsi"/>
        </w:rPr>
        <w:t xml:space="preserve">, </w:t>
      </w:r>
      <w:proofErr w:type="spellStart"/>
      <w:r>
        <w:rPr>
          <w:rFonts w:cstheme="majorHAnsi"/>
        </w:rPr>
        <w:t>Facebook</w:t>
      </w:r>
      <w:proofErr w:type="spellEnd"/>
      <w:r>
        <w:rPr>
          <w:rFonts w:cstheme="majorHAnsi"/>
        </w:rPr>
        <w:t xml:space="preserve">, ВК, Одноклассники, </w:t>
      </w:r>
      <w:proofErr w:type="spellStart"/>
      <w:r>
        <w:rPr>
          <w:rFonts w:cstheme="majorHAnsi"/>
        </w:rPr>
        <w:t>Google</w:t>
      </w:r>
      <w:proofErr w:type="spellEnd"/>
      <w:r>
        <w:rPr>
          <w:rFonts w:cstheme="majorHAnsi"/>
        </w:rPr>
        <w:t xml:space="preserve">+, </w:t>
      </w:r>
      <w:proofErr w:type="spellStart"/>
      <w:r>
        <w:rPr>
          <w:rFonts w:cstheme="majorHAnsi"/>
        </w:rPr>
        <w:t>Instagram</w:t>
      </w:r>
      <w:proofErr w:type="spellEnd"/>
    </w:p>
    <w:p w:rsidR="007318F9" w:rsidRDefault="00237406">
      <w:pPr>
        <w:rPr>
          <w:rFonts w:cstheme="majorHAnsi"/>
          <w:color w:val="666666"/>
          <w:sz w:val="24"/>
          <w:szCs w:val="24"/>
        </w:rPr>
      </w:pPr>
      <w:proofErr w:type="spellStart"/>
      <w:r>
        <w:rPr>
          <w:rFonts w:cstheme="majorHAnsi"/>
          <w:color w:val="666666"/>
          <w:sz w:val="24"/>
          <w:szCs w:val="24"/>
        </w:rPr>
        <w:t>ii</w:t>
      </w:r>
      <w:proofErr w:type="spellEnd"/>
      <w:r>
        <w:rPr>
          <w:rFonts w:cstheme="majorHAnsi"/>
          <w:color w:val="666666"/>
          <w:sz w:val="24"/>
          <w:szCs w:val="24"/>
        </w:rPr>
        <w:t>. Каким образом осуществляется связь с последователями?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Среди группировок, направленных на граждан Центральной Азии</w:t>
      </w:r>
      <w:r>
        <w:rPr>
          <w:rFonts w:cstheme="majorHAnsi"/>
          <w:b/>
        </w:rPr>
        <w:t>, ХТШ имеет самый активную и эффективную центральную систему передачи сообщений и распространения информации.</w:t>
      </w:r>
      <w:r>
        <w:rPr>
          <w:rFonts w:cstheme="majorHAnsi"/>
        </w:rPr>
        <w:t xml:space="preserve"> ХТШ и ее медиа активисты создали широкую сеть независимых и объективных новостных агентств, и медиа проектов (которые предполагаются быть независи</w:t>
      </w:r>
      <w:r>
        <w:rPr>
          <w:rFonts w:cstheme="majorHAnsi"/>
        </w:rPr>
        <w:t>мыми) для создания ежедневного потока контента, освещающего события в Сирии, и, в то же время, активно продвигают программу действий ХТШ.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lastRenderedPageBreak/>
        <w:t>В ходе настоящего исследования аналитики компании «</w:t>
      </w:r>
      <w:proofErr w:type="spellStart"/>
      <w:r>
        <w:rPr>
          <w:rFonts w:cstheme="majorHAnsi"/>
          <w:b/>
        </w:rPr>
        <w:t>The</w:t>
      </w:r>
      <w:proofErr w:type="spellEnd"/>
      <w:r>
        <w:rPr>
          <w:rFonts w:cstheme="majorHAnsi"/>
          <w:b/>
        </w:rPr>
        <w:t xml:space="preserve"> </w:t>
      </w:r>
      <w:proofErr w:type="spellStart"/>
      <w:r>
        <w:rPr>
          <w:rFonts w:cstheme="majorHAnsi"/>
          <w:b/>
        </w:rPr>
        <w:t>SecDev</w:t>
      </w:r>
      <w:proofErr w:type="spellEnd"/>
      <w:r>
        <w:rPr>
          <w:rFonts w:cstheme="majorHAnsi"/>
          <w:b/>
        </w:rPr>
        <w:t xml:space="preserve"> </w:t>
      </w:r>
      <w:proofErr w:type="spellStart"/>
      <w:r>
        <w:rPr>
          <w:rFonts w:cstheme="majorHAnsi"/>
          <w:b/>
        </w:rPr>
        <w:t>Group</w:t>
      </w:r>
      <w:proofErr w:type="spellEnd"/>
      <w:r>
        <w:rPr>
          <w:rFonts w:cstheme="majorHAnsi"/>
          <w:b/>
        </w:rPr>
        <w:t>» вывели 26 активных учетных записей в социальных с</w:t>
      </w:r>
      <w:r>
        <w:rPr>
          <w:rFonts w:cstheme="majorHAnsi"/>
          <w:b/>
        </w:rPr>
        <w:t>етях, связанных с ХТШ.</w:t>
      </w:r>
      <w:r>
        <w:rPr>
          <w:rFonts w:cstheme="majorHAnsi"/>
        </w:rPr>
        <w:t xml:space="preserve"> В дополнение, 15 учетных записей были неактивными, а еще восемь были заблокированы в течение 2018 года. Более того, мы обнаружили семь медиа каналов, которые предположительно связаны с ХТШ, поскольку они распространяют связанный с ХТ</w:t>
      </w:r>
      <w:r>
        <w:rPr>
          <w:rFonts w:cstheme="majorHAnsi"/>
        </w:rPr>
        <w:t xml:space="preserve">Ш контент, но их связь с ХТШ не может быть точно определена. По состоянию на 31 октября 2018 года </w:t>
      </w:r>
      <w:r>
        <w:rPr>
          <w:rFonts w:cstheme="majorHAnsi"/>
          <w:b/>
        </w:rPr>
        <w:t>общее количество подписчиков всех незаблокированных учетных записей социальных медиа ХТШ составило 73 830</w:t>
      </w:r>
      <w:r>
        <w:rPr>
          <w:rFonts w:cstheme="majorHAnsi"/>
        </w:rPr>
        <w:t xml:space="preserve"> и их количество быстро увеличивается.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ХТШ распростра</w:t>
      </w:r>
      <w:r>
        <w:rPr>
          <w:rFonts w:cstheme="majorHAnsi"/>
          <w:b/>
        </w:rPr>
        <w:t>няет материал на арабском, русском и узбекском языках.</w:t>
      </w:r>
      <w:r>
        <w:rPr>
          <w:rFonts w:cstheme="majorHAnsi"/>
        </w:rPr>
        <w:t xml:space="preserve"> У группировки есть самый крупный и самый стабильный </w:t>
      </w:r>
      <w:proofErr w:type="spellStart"/>
      <w:r>
        <w:rPr>
          <w:rFonts w:cstheme="majorHAnsi"/>
        </w:rPr>
        <w:t>джихадский</w:t>
      </w:r>
      <w:proofErr w:type="spellEnd"/>
      <w:r>
        <w:rPr>
          <w:rFonts w:cstheme="majorHAnsi"/>
        </w:rPr>
        <w:t xml:space="preserve"> канал в </w:t>
      </w:r>
      <w:proofErr w:type="spellStart"/>
      <w:r>
        <w:rPr>
          <w:rFonts w:cstheme="majorHAnsi"/>
        </w:rPr>
        <w:t>Telegram</w:t>
      </w:r>
      <w:proofErr w:type="spellEnd"/>
      <w:r>
        <w:rPr>
          <w:rFonts w:cstheme="majorHAnsi"/>
        </w:rPr>
        <w:t xml:space="preserve"> на арабском языке @E…, который по состоянию на 31 октября 2018 года имел более 53 000 последователей, а также канал на ру</w:t>
      </w:r>
      <w:r>
        <w:rPr>
          <w:rFonts w:cstheme="majorHAnsi"/>
        </w:rPr>
        <w:t>сском языке (@E…), заблокированный в настоящий момент, но воссозданный с переводом практически всех постов группы на русский язык. Среди наиболее активных «авторов» русского контента значатся русскоязычное подразделение информационного агентства «</w:t>
      </w:r>
      <w:proofErr w:type="spellStart"/>
      <w:r>
        <w:rPr>
          <w:rFonts w:cstheme="majorHAnsi"/>
        </w:rPr>
        <w:t>Ибаа</w:t>
      </w:r>
      <w:proofErr w:type="spellEnd"/>
      <w:r>
        <w:rPr>
          <w:rFonts w:cstheme="majorHAnsi"/>
        </w:rPr>
        <w:t>»</w:t>
      </w:r>
      <w:r>
        <w:rPr>
          <w:rStyle w:val="FootnoteAnchor"/>
          <w:rFonts w:cstheme="majorHAnsi"/>
        </w:rPr>
        <w:footnoteReference w:id="38"/>
      </w:r>
      <w:r>
        <w:rPr>
          <w:rFonts w:cstheme="majorHAnsi"/>
        </w:rPr>
        <w:t>, и</w:t>
      </w:r>
      <w:r>
        <w:rPr>
          <w:rFonts w:cstheme="majorHAnsi"/>
        </w:rPr>
        <w:t xml:space="preserve">нформационное агентство «Голос </w:t>
      </w:r>
      <w:proofErr w:type="spellStart"/>
      <w:r>
        <w:rPr>
          <w:rFonts w:cstheme="majorHAnsi"/>
        </w:rPr>
        <w:t>Шама</w:t>
      </w:r>
      <w:proofErr w:type="spellEnd"/>
      <w:r>
        <w:rPr>
          <w:rFonts w:cstheme="majorHAnsi"/>
        </w:rPr>
        <w:t>»</w:t>
      </w:r>
      <w:r>
        <w:rPr>
          <w:rStyle w:val="FootnoteAnchor"/>
          <w:rFonts w:cstheme="majorHAnsi"/>
        </w:rPr>
        <w:footnoteReference w:id="39"/>
      </w:r>
      <w:r>
        <w:rPr>
          <w:rFonts w:cstheme="majorHAnsi"/>
        </w:rPr>
        <w:t xml:space="preserve">, медиа проекты Центра </w:t>
      </w:r>
      <w:proofErr w:type="spellStart"/>
      <w:r>
        <w:rPr>
          <w:rFonts w:cstheme="majorHAnsi"/>
        </w:rPr>
        <w:t>Шама</w:t>
      </w:r>
      <w:proofErr w:type="spellEnd"/>
      <w:r>
        <w:rPr>
          <w:rFonts w:cstheme="majorHAnsi"/>
        </w:rPr>
        <w:t xml:space="preserve"> </w:t>
      </w:r>
      <w:r>
        <w:rPr>
          <w:rStyle w:val="FootnoteAnchor"/>
          <w:rFonts w:cstheme="majorHAnsi"/>
        </w:rPr>
        <w:footnoteReference w:id="40"/>
      </w:r>
      <w:r>
        <w:rPr>
          <w:rFonts w:cstheme="majorHAnsi"/>
        </w:rPr>
        <w:t xml:space="preserve"> и «Мухаммад Джазира».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 xml:space="preserve">У ХТШ также есть единственный аккаунт (учетная запись) на узбекском языке в </w:t>
      </w:r>
      <w:proofErr w:type="spellStart"/>
      <w:r>
        <w:rPr>
          <w:rFonts w:cstheme="majorHAnsi"/>
          <w:b/>
        </w:rPr>
        <w:t>Telegram</w:t>
      </w:r>
      <w:proofErr w:type="spellEnd"/>
      <w:r>
        <w:rPr>
          <w:rFonts w:cstheme="majorHAnsi"/>
          <w:b/>
        </w:rPr>
        <w:t>, на который подписаны 38 000 подписчиков на конец октября 2018 года.</w:t>
      </w:r>
      <w:r>
        <w:rPr>
          <w:rFonts w:cstheme="majorHAnsi"/>
        </w:rPr>
        <w:t xml:space="preserve"> Аккаунт, назв</w:t>
      </w:r>
      <w:r>
        <w:rPr>
          <w:rFonts w:cstheme="majorHAnsi"/>
        </w:rPr>
        <w:t>анный «</w:t>
      </w:r>
      <w:proofErr w:type="spellStart"/>
      <w:r>
        <w:rPr>
          <w:rFonts w:cstheme="majorHAnsi"/>
        </w:rPr>
        <w:t>Куват</w:t>
      </w:r>
      <w:proofErr w:type="spellEnd"/>
      <w:r>
        <w:rPr>
          <w:rFonts w:cstheme="majorHAnsi"/>
        </w:rPr>
        <w:t xml:space="preserve"> Аль-</w:t>
      </w:r>
      <w:proofErr w:type="spellStart"/>
      <w:r>
        <w:rPr>
          <w:rFonts w:cstheme="majorHAnsi"/>
        </w:rPr>
        <w:t>Нухба</w:t>
      </w:r>
      <w:proofErr w:type="spellEnd"/>
      <w:r>
        <w:rPr>
          <w:rFonts w:cstheme="majorHAnsi"/>
        </w:rPr>
        <w:t>» в честь группы специальных сил ХТШ, консолидирует и ретранслирует контент, создаваемый узбекскими экстремистскими группами, аффилированными с ХТШ, наряду с материалом, переведенным с арабского, турецкого и русского языков. Аккаунт а</w:t>
      </w:r>
      <w:r>
        <w:rPr>
          <w:rFonts w:cstheme="majorHAnsi"/>
        </w:rPr>
        <w:t xml:space="preserve">ктивен и сильно вырос за последний год. Подписчиков этой учетной записи столько же много, сколько у аккаунтов социальных медиа ХТШ на русском языке, несмотря на то, что </w:t>
      </w:r>
      <w:proofErr w:type="spellStart"/>
      <w:r>
        <w:rPr>
          <w:rFonts w:cstheme="majorHAnsi"/>
        </w:rPr>
        <w:t>Telegram</w:t>
      </w:r>
      <w:proofErr w:type="spellEnd"/>
      <w:r>
        <w:rPr>
          <w:rFonts w:cstheme="majorHAnsi"/>
        </w:rPr>
        <w:t xml:space="preserve"> постоянно блокирует каналы с НЭ контентом</w:t>
      </w:r>
      <w:r>
        <w:rPr>
          <w:rStyle w:val="FootnoteAnchor"/>
          <w:rFonts w:cstheme="majorHAnsi"/>
        </w:rPr>
        <w:footnoteReference w:id="41"/>
      </w:r>
      <w:r>
        <w:rPr>
          <w:rFonts w:cstheme="majorHAnsi"/>
        </w:rPr>
        <w:t xml:space="preserve">, включая на узбекском языке. </w:t>
      </w:r>
    </w:p>
    <w:p w:rsidR="007318F9" w:rsidRDefault="00237406">
      <w:pPr>
        <w:rPr>
          <w:rFonts w:cstheme="majorHAnsi"/>
          <w:color w:val="666666"/>
          <w:sz w:val="24"/>
          <w:szCs w:val="24"/>
        </w:rPr>
      </w:pPr>
      <w:proofErr w:type="spellStart"/>
      <w:r>
        <w:rPr>
          <w:rFonts w:cstheme="majorHAnsi"/>
          <w:color w:val="666666"/>
          <w:sz w:val="24"/>
          <w:szCs w:val="24"/>
        </w:rPr>
        <w:t>iii</w:t>
      </w:r>
      <w:proofErr w:type="spellEnd"/>
      <w:r>
        <w:rPr>
          <w:rFonts w:cstheme="majorHAnsi"/>
          <w:color w:val="666666"/>
          <w:sz w:val="24"/>
          <w:szCs w:val="24"/>
        </w:rPr>
        <w:t xml:space="preserve">. </w:t>
      </w:r>
      <w:r>
        <w:rPr>
          <w:rFonts w:cstheme="majorHAnsi"/>
          <w:color w:val="666666"/>
          <w:sz w:val="24"/>
          <w:szCs w:val="24"/>
        </w:rPr>
        <w:t>В чем заключаются их основные информационно-идеологические установки?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В отличие от других экстремистских групп, большая часть контента, распространяемая ХТШ, не является открыто радикальной</w:t>
      </w:r>
      <w:r>
        <w:rPr>
          <w:rStyle w:val="FootnoteAnchor"/>
          <w:rFonts w:cstheme="majorHAnsi"/>
          <w:b/>
        </w:rPr>
        <w:footnoteReference w:id="42"/>
      </w:r>
      <w:r>
        <w:rPr>
          <w:rFonts w:cstheme="majorHAnsi"/>
          <w:b/>
        </w:rPr>
        <w:t>.</w:t>
      </w:r>
      <w:r>
        <w:rPr>
          <w:rFonts w:cstheme="majorHAnsi"/>
        </w:rPr>
        <w:t xml:space="preserve"> ХТШ публикует много материалов, освещающих жизнь и страдания граждан Сирии, зверства режима </w:t>
      </w:r>
      <w:proofErr w:type="spellStart"/>
      <w:r>
        <w:rPr>
          <w:rFonts w:cstheme="majorHAnsi"/>
        </w:rPr>
        <w:t>Ассада</w:t>
      </w:r>
      <w:proofErr w:type="spellEnd"/>
      <w:r>
        <w:rPr>
          <w:rFonts w:cstheme="majorHAnsi"/>
        </w:rPr>
        <w:t xml:space="preserve"> и жертв российских и американских авианалетов. Также освещаются усилия ХТШ по улучшению жизни местного населения в виде строительства дорог, оказания гумани</w:t>
      </w:r>
      <w:r>
        <w:rPr>
          <w:rFonts w:cstheme="majorHAnsi"/>
        </w:rPr>
        <w:t>тарной помощи, борьбы с преступлениями и коррупцией на подконтрольных им территориях.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Некоторый объем контента о военных операциях ХТШ и высказываемые временами призывы к джихаду «разбавляются» более нейтральным материалом,</w:t>
      </w:r>
      <w:r>
        <w:rPr>
          <w:rFonts w:cstheme="majorHAnsi"/>
        </w:rPr>
        <w:t xml:space="preserve"> в том числе постами, статическим</w:t>
      </w:r>
      <w:r>
        <w:rPr>
          <w:rFonts w:cstheme="majorHAnsi"/>
        </w:rPr>
        <w:t>и изображениями и видео об успешных военных операциях ХТШ и ее аффилированных лиц, а также постами о тренировочных лагерях ХТШ. Прямые призывы присоединиться к ХТШ для участия в боевых действиях выражаются редко: ХТШ предпочитает вместо этого показывать се</w:t>
      </w:r>
      <w:r>
        <w:rPr>
          <w:rFonts w:cstheme="majorHAnsi"/>
        </w:rPr>
        <w:t xml:space="preserve">бя в качестве защитника мусульманского народа в Сирии, выступающего против действий нечестивцев таких как, сирийское правительство, Россия и Иран, которые должны быть уничтожению. Переход от контента, содержащего НЭ, к более нейтральному </w:t>
      </w:r>
      <w:r>
        <w:rPr>
          <w:rFonts w:cstheme="majorHAnsi"/>
        </w:rPr>
        <w:lastRenderedPageBreak/>
        <w:t>контенту позволяет</w:t>
      </w:r>
      <w:r>
        <w:rPr>
          <w:rFonts w:cstheme="majorHAnsi"/>
        </w:rPr>
        <w:t xml:space="preserve"> ХТШ пропагандировать более оперативно, не пугая при этом новых подписчиков явно выраженным контентом НЭ, как это делают другие экстремистские группировки. 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У ХТШ также есть аккаунты в социальных сетях для распространения религиозного контента.</w:t>
      </w:r>
      <w:r>
        <w:rPr>
          <w:rFonts w:cstheme="majorHAnsi"/>
        </w:rPr>
        <w:t xml:space="preserve"> Отдельные р</w:t>
      </w:r>
      <w:r>
        <w:rPr>
          <w:rFonts w:cstheme="majorHAnsi"/>
        </w:rPr>
        <w:t xml:space="preserve">елигиозные группировки, которые можно </w:t>
      </w:r>
      <w:proofErr w:type="gramStart"/>
      <w:r>
        <w:rPr>
          <w:rFonts w:cstheme="majorHAnsi"/>
        </w:rPr>
        <w:t>определить</w:t>
      </w:r>
      <w:proofErr w:type="gramEnd"/>
      <w:r>
        <w:rPr>
          <w:rFonts w:cstheme="majorHAnsi"/>
        </w:rPr>
        <w:t xml:space="preserve"> как религиозные крылья ХТШ, создали сеть учетных записей в социальных сетях и на канале </w:t>
      </w:r>
      <w:proofErr w:type="spellStart"/>
      <w:r>
        <w:rPr>
          <w:rFonts w:cstheme="majorHAnsi"/>
        </w:rPr>
        <w:t>Telegram</w:t>
      </w:r>
      <w:proofErr w:type="spellEnd"/>
      <w:r>
        <w:rPr>
          <w:rFonts w:cstheme="majorHAnsi"/>
        </w:rPr>
        <w:t xml:space="preserve">, посредством которых распространяется радикальный религиозный контент в целях </w:t>
      </w:r>
      <w:proofErr w:type="spellStart"/>
      <w:r>
        <w:rPr>
          <w:rFonts w:cstheme="majorHAnsi"/>
        </w:rPr>
        <w:t>радикализации</w:t>
      </w:r>
      <w:proofErr w:type="spellEnd"/>
      <w:r>
        <w:rPr>
          <w:rFonts w:cstheme="majorHAnsi"/>
        </w:rPr>
        <w:t xml:space="preserve"> подписчиков их мед</w:t>
      </w:r>
      <w:r>
        <w:rPr>
          <w:rFonts w:cstheme="majorHAnsi"/>
        </w:rPr>
        <w:t xml:space="preserve">иа каналов.   </w:t>
      </w:r>
    </w:p>
    <w:p w:rsidR="007318F9" w:rsidRDefault="00237406">
      <w:pPr>
        <w:pStyle w:val="3"/>
        <w:rPr>
          <w:rFonts w:cstheme="majorHAnsi"/>
        </w:rPr>
      </w:pPr>
      <w:bookmarkStart w:id="27" w:name="_Toc5810131"/>
      <w:proofErr w:type="spellStart"/>
      <w:r>
        <w:rPr>
          <w:rFonts w:cstheme="majorHAnsi"/>
          <w:color w:val="666666"/>
        </w:rPr>
        <w:t>Таухид</w:t>
      </w:r>
      <w:proofErr w:type="spellEnd"/>
      <w:r>
        <w:rPr>
          <w:rFonts w:cstheme="majorHAnsi"/>
          <w:color w:val="666666"/>
        </w:rPr>
        <w:t xml:space="preserve"> </w:t>
      </w:r>
      <w:proofErr w:type="spellStart"/>
      <w:r>
        <w:rPr>
          <w:rFonts w:cstheme="majorHAnsi"/>
          <w:color w:val="666666"/>
        </w:rPr>
        <w:t>ва</w:t>
      </w:r>
      <w:proofErr w:type="spellEnd"/>
      <w:r>
        <w:rPr>
          <w:rFonts w:cstheme="majorHAnsi"/>
          <w:color w:val="666666"/>
        </w:rPr>
        <w:t xml:space="preserve"> Джихад </w:t>
      </w:r>
      <w:proofErr w:type="spellStart"/>
      <w:r>
        <w:rPr>
          <w:rFonts w:cstheme="majorHAnsi"/>
          <w:color w:val="666666"/>
        </w:rPr>
        <w:t>Катибаси</w:t>
      </w:r>
      <w:proofErr w:type="spellEnd"/>
      <w:r>
        <w:rPr>
          <w:rFonts w:cstheme="majorHAnsi"/>
          <w:color w:val="666666"/>
        </w:rPr>
        <w:t xml:space="preserve"> (ТДК)</w:t>
      </w:r>
      <w:bookmarkEnd w:id="27"/>
      <w:r>
        <w:rPr>
          <w:rFonts w:cstheme="majorHAnsi"/>
        </w:rPr>
        <w:t xml:space="preserve"> </w:t>
      </w:r>
    </w:p>
    <w:p w:rsidR="007318F9" w:rsidRDefault="00237406">
      <w:pPr>
        <w:rPr>
          <w:rFonts w:cstheme="majorHAnsi"/>
        </w:rPr>
      </w:pPr>
      <w:r>
        <w:rPr>
          <w:rFonts w:cstheme="majorHAnsi"/>
        </w:rPr>
        <w:t xml:space="preserve">Также известный как </w:t>
      </w:r>
      <w:proofErr w:type="spellStart"/>
      <w:r>
        <w:rPr>
          <w:rFonts w:cstheme="majorHAnsi"/>
        </w:rPr>
        <w:t>Катибат</w:t>
      </w:r>
      <w:proofErr w:type="spellEnd"/>
      <w:r>
        <w:rPr>
          <w:rFonts w:cstheme="majorHAnsi"/>
        </w:rPr>
        <w:t xml:space="preserve"> аль – </w:t>
      </w:r>
      <w:proofErr w:type="spellStart"/>
      <w:r>
        <w:rPr>
          <w:rFonts w:cstheme="majorHAnsi"/>
        </w:rPr>
        <w:t>Таухид</w:t>
      </w:r>
      <w:proofErr w:type="spellEnd"/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валь</w:t>
      </w:r>
      <w:proofErr w:type="spellEnd"/>
      <w:r>
        <w:rPr>
          <w:rFonts w:cstheme="majorHAnsi"/>
        </w:rPr>
        <w:t xml:space="preserve"> – Джихад (</w:t>
      </w:r>
      <w:proofErr w:type="spellStart"/>
      <w:r>
        <w:rPr>
          <w:rFonts w:cstheme="majorHAnsi"/>
        </w:rPr>
        <w:t>КТДж</w:t>
      </w:r>
      <w:proofErr w:type="spellEnd"/>
      <w:r>
        <w:rPr>
          <w:rFonts w:cstheme="majorHAnsi"/>
        </w:rPr>
        <w:t xml:space="preserve">), </w:t>
      </w:r>
      <w:r>
        <w:rPr>
          <w:rFonts w:cstheme="majorHAnsi"/>
          <w:b/>
        </w:rPr>
        <w:t>ТДК является второй крупной группировкой боевиков в центрально-азиатском регионе</w:t>
      </w:r>
      <w:r>
        <w:rPr>
          <w:rFonts w:cstheme="majorHAnsi"/>
        </w:rPr>
        <w:t>, которая ведет активную деятельность в Сирии, и одной из самых у</w:t>
      </w:r>
      <w:r>
        <w:rPr>
          <w:rFonts w:cstheme="majorHAnsi"/>
        </w:rPr>
        <w:t>спешных в плане военных операций.</w:t>
      </w:r>
      <w:r>
        <w:rPr>
          <w:rStyle w:val="FootnoteAnchor"/>
          <w:rFonts w:cstheme="majorHAnsi"/>
        </w:rPr>
        <w:footnoteReference w:id="43"/>
      </w:r>
      <w:r>
        <w:rPr>
          <w:rFonts w:cstheme="majorHAnsi"/>
        </w:rPr>
        <w:t xml:space="preserve"> Учрежденная в 2014 году </w:t>
      </w:r>
      <w:proofErr w:type="spellStart"/>
      <w:r>
        <w:rPr>
          <w:rFonts w:cstheme="majorHAnsi"/>
        </w:rPr>
        <w:t>Сироджиддином</w:t>
      </w:r>
      <w:proofErr w:type="spellEnd"/>
      <w:r>
        <w:rPr>
          <w:rFonts w:cstheme="majorHAnsi"/>
        </w:rPr>
        <w:t xml:space="preserve"> Мухтаровым (он же Абу </w:t>
      </w:r>
      <w:proofErr w:type="spellStart"/>
      <w:r>
        <w:rPr>
          <w:rFonts w:cstheme="majorHAnsi"/>
        </w:rPr>
        <w:t>Салох</w:t>
      </w:r>
      <w:proofErr w:type="spellEnd"/>
      <w:r>
        <w:rPr>
          <w:rFonts w:cstheme="majorHAnsi"/>
        </w:rPr>
        <w:t xml:space="preserve">), этническим узбеком (проживал в селе </w:t>
      </w:r>
      <w:proofErr w:type="spellStart"/>
      <w:r>
        <w:rPr>
          <w:rFonts w:cstheme="majorHAnsi"/>
        </w:rPr>
        <w:t>Кашкар</w:t>
      </w:r>
      <w:proofErr w:type="spellEnd"/>
      <w:r>
        <w:rPr>
          <w:rFonts w:cstheme="majorHAnsi"/>
        </w:rPr>
        <w:t xml:space="preserve"> Кишлак», учился религии в Сирии) – выходцем из южного </w:t>
      </w:r>
      <w:proofErr w:type="spellStart"/>
      <w:r>
        <w:rPr>
          <w:rFonts w:cstheme="majorHAnsi"/>
        </w:rPr>
        <w:t>Ошской</w:t>
      </w:r>
      <w:proofErr w:type="spellEnd"/>
      <w:r>
        <w:rPr>
          <w:rFonts w:cstheme="majorHAnsi"/>
        </w:rPr>
        <w:t xml:space="preserve"> области Кыргызстана </w:t>
      </w:r>
      <w:proofErr w:type="spellStart"/>
      <w:r>
        <w:rPr>
          <w:rFonts w:cstheme="majorHAnsi"/>
        </w:rPr>
        <w:t>Кыргызстана</w:t>
      </w:r>
      <w:proofErr w:type="spellEnd"/>
      <w:r>
        <w:rPr>
          <w:rFonts w:cstheme="majorHAnsi"/>
        </w:rPr>
        <w:t>,</w:t>
      </w:r>
      <w:r>
        <w:rPr>
          <w:rStyle w:val="FootnoteAnchor"/>
          <w:rFonts w:cstheme="majorHAnsi"/>
        </w:rPr>
        <w:footnoteReference w:id="44"/>
      </w:r>
      <w:r>
        <w:rPr>
          <w:rFonts w:cstheme="majorHAnsi"/>
        </w:rPr>
        <w:t xml:space="preserve"> данная группиро</w:t>
      </w:r>
      <w:r>
        <w:rPr>
          <w:rFonts w:cstheme="majorHAnsi"/>
        </w:rPr>
        <w:t>вка ведет свою деятельность наряду с ХТШ, в которой она периодически выпускает медиа материал на узбекском и арабском языках, и которая демонстрирует высокий уровень преданности Аль-Каиде. Несмотря на официальное заявление о преданности ХТШ, сделанное в се</w:t>
      </w:r>
      <w:r>
        <w:rPr>
          <w:rFonts w:cstheme="majorHAnsi"/>
        </w:rPr>
        <w:t>нтябре 2015 года, ТДК сохраняет свою автономность.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color w:val="666666"/>
          <w:sz w:val="24"/>
          <w:szCs w:val="24"/>
        </w:rPr>
        <w:t>i. Используемые платформы:</w:t>
      </w:r>
    </w:p>
    <w:p w:rsidR="007318F9" w:rsidRDefault="00237406">
      <w:pPr>
        <w:rPr>
          <w:rFonts w:cstheme="majorHAnsi"/>
        </w:rPr>
      </w:pPr>
      <w:proofErr w:type="spellStart"/>
      <w:r>
        <w:rPr>
          <w:rFonts w:cstheme="majorHAnsi"/>
        </w:rPr>
        <w:t>Telegram</w:t>
      </w:r>
      <w:proofErr w:type="spellEnd"/>
      <w:r>
        <w:rPr>
          <w:rFonts w:cstheme="majorHAnsi"/>
        </w:rPr>
        <w:t xml:space="preserve">, </w:t>
      </w:r>
      <w:proofErr w:type="spellStart"/>
      <w:r>
        <w:rPr>
          <w:rFonts w:cstheme="majorHAnsi"/>
        </w:rPr>
        <w:t>YouTube</w:t>
      </w:r>
      <w:proofErr w:type="spellEnd"/>
      <w:r>
        <w:rPr>
          <w:rFonts w:cstheme="majorHAnsi"/>
        </w:rPr>
        <w:t xml:space="preserve">, </w:t>
      </w:r>
      <w:proofErr w:type="spellStart"/>
      <w:r>
        <w:rPr>
          <w:rFonts w:cstheme="majorHAnsi"/>
        </w:rPr>
        <w:t>Facebook</w:t>
      </w:r>
      <w:proofErr w:type="spellEnd"/>
      <w:r>
        <w:rPr>
          <w:rFonts w:cstheme="majorHAnsi"/>
        </w:rPr>
        <w:t xml:space="preserve">, ВК, </w:t>
      </w:r>
      <w:proofErr w:type="spellStart"/>
      <w:r>
        <w:rPr>
          <w:rFonts w:cstheme="majorHAnsi"/>
        </w:rPr>
        <w:t>Vimeo</w:t>
      </w:r>
      <w:proofErr w:type="spellEnd"/>
      <w:r>
        <w:rPr>
          <w:rFonts w:cstheme="majorHAnsi"/>
        </w:rPr>
        <w:t xml:space="preserve">, </w:t>
      </w:r>
      <w:proofErr w:type="spellStart"/>
      <w:r>
        <w:rPr>
          <w:rFonts w:cstheme="majorHAnsi"/>
        </w:rPr>
        <w:t>Google</w:t>
      </w:r>
      <w:proofErr w:type="spellEnd"/>
      <w:r>
        <w:rPr>
          <w:rFonts w:cstheme="majorHAnsi"/>
        </w:rPr>
        <w:t>+, Одноклассники</w:t>
      </w:r>
    </w:p>
    <w:p w:rsidR="007318F9" w:rsidRDefault="00237406">
      <w:pPr>
        <w:rPr>
          <w:rFonts w:cstheme="majorHAnsi"/>
        </w:rPr>
      </w:pPr>
      <w:proofErr w:type="spellStart"/>
      <w:r>
        <w:rPr>
          <w:rFonts w:cstheme="majorHAnsi"/>
          <w:color w:val="666666"/>
          <w:sz w:val="24"/>
          <w:szCs w:val="24"/>
        </w:rPr>
        <w:t>ii</w:t>
      </w:r>
      <w:proofErr w:type="spellEnd"/>
      <w:r>
        <w:rPr>
          <w:rFonts w:cstheme="majorHAnsi"/>
          <w:color w:val="666666"/>
          <w:sz w:val="24"/>
          <w:szCs w:val="24"/>
        </w:rPr>
        <w:t>. Каким образом осуществляется связь с последователями?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 xml:space="preserve">ТДК создала эффективную медиа сеть для пропагандистской </w:t>
      </w:r>
      <w:r>
        <w:rPr>
          <w:rFonts w:cstheme="majorHAnsi"/>
          <w:b/>
        </w:rPr>
        <w:t xml:space="preserve">деятельности, основная цель которой состоит в </w:t>
      </w:r>
      <w:proofErr w:type="spellStart"/>
      <w:r>
        <w:rPr>
          <w:rFonts w:cstheme="majorHAnsi"/>
          <w:b/>
        </w:rPr>
        <w:t>радикализации</w:t>
      </w:r>
      <w:proofErr w:type="spellEnd"/>
      <w:r>
        <w:rPr>
          <w:rFonts w:cstheme="majorHAnsi"/>
          <w:b/>
        </w:rPr>
        <w:t xml:space="preserve"> населения Центральной Азии, (особенно Узбекистана узбекской части населения стран ЦА), а также вербовка новых бойцов в свои ряды.</w:t>
      </w:r>
      <w:r>
        <w:rPr>
          <w:rFonts w:cstheme="majorHAnsi"/>
        </w:rPr>
        <w:t xml:space="preserve"> Посты публикуются, преимущественно, на узбекском языке, хотя неско</w:t>
      </w:r>
      <w:r>
        <w:rPr>
          <w:rFonts w:cstheme="majorHAnsi"/>
        </w:rPr>
        <w:t>лько каналов распространяют информацию также на таджикском и русском языках. Некоторые новостные каналы ТДК чрезвычайно активны, публикуя десятки сообщений в день. В дополнение к официальным медиа каналам, напрямую связанным с ТДК и открыто распространяющи</w:t>
      </w:r>
      <w:r>
        <w:rPr>
          <w:rFonts w:cstheme="majorHAnsi"/>
        </w:rPr>
        <w:t xml:space="preserve">м контент НЭ и призывы к боевым действиям (такие как, </w:t>
      </w:r>
      <w:proofErr w:type="spellStart"/>
      <w:r>
        <w:rPr>
          <w:rFonts w:cstheme="majorHAnsi"/>
        </w:rPr>
        <w:t>Тавхид</w:t>
      </w:r>
      <w:proofErr w:type="spellEnd"/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Хабарлари</w:t>
      </w:r>
      <w:proofErr w:type="spellEnd"/>
      <w:r>
        <w:rPr>
          <w:rFonts w:cstheme="majorHAnsi"/>
        </w:rPr>
        <w:t>),</w:t>
      </w:r>
      <w:r>
        <w:rPr>
          <w:rStyle w:val="FootnoteAnchor"/>
          <w:rFonts w:cstheme="majorHAnsi"/>
        </w:rPr>
        <w:footnoteReference w:id="45"/>
      </w:r>
      <w:r>
        <w:rPr>
          <w:rFonts w:cstheme="majorHAnsi"/>
        </w:rPr>
        <w:t xml:space="preserve"> ТДК также имеет более нейтральные аккаунты</w:t>
      </w:r>
      <w:r>
        <w:rPr>
          <w:rStyle w:val="FootnoteAnchor"/>
          <w:rFonts w:cstheme="majorHAnsi"/>
        </w:rPr>
        <w:footnoteReference w:id="46"/>
      </w:r>
      <w:r>
        <w:rPr>
          <w:rFonts w:cstheme="majorHAnsi"/>
        </w:rPr>
        <w:t xml:space="preserve"> где размещается информация на религиозные темы без открытого обсуждения боевых действий. Религиозное крыло ТДК, возглавляемое духовным и п</w:t>
      </w:r>
      <w:r>
        <w:rPr>
          <w:rFonts w:cstheme="majorHAnsi"/>
        </w:rPr>
        <w:t xml:space="preserve">олитическим лидером, Абу </w:t>
      </w:r>
      <w:proofErr w:type="spellStart"/>
      <w:r>
        <w:rPr>
          <w:rFonts w:cstheme="majorHAnsi"/>
        </w:rPr>
        <w:t>Салох</w:t>
      </w:r>
      <w:proofErr w:type="spellEnd"/>
      <w:r>
        <w:rPr>
          <w:rFonts w:cstheme="majorHAnsi"/>
        </w:rPr>
        <w:t xml:space="preserve"> использует такие каналы для постепенной религиозной и идеологической вербовки посетителей, которые могут и не знать, что эти медиа каналы принадлежат экстремистским группировкам в Сирии.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Аналитики компании «</w:t>
      </w:r>
      <w:proofErr w:type="spellStart"/>
      <w:r>
        <w:rPr>
          <w:rFonts w:cstheme="majorHAnsi"/>
          <w:b/>
        </w:rPr>
        <w:t>The</w:t>
      </w:r>
      <w:proofErr w:type="spellEnd"/>
      <w:r>
        <w:rPr>
          <w:rFonts w:cstheme="majorHAnsi"/>
          <w:b/>
        </w:rPr>
        <w:t xml:space="preserve"> </w:t>
      </w:r>
      <w:proofErr w:type="spellStart"/>
      <w:r>
        <w:rPr>
          <w:rFonts w:cstheme="majorHAnsi"/>
          <w:b/>
        </w:rPr>
        <w:t>SecDev</w:t>
      </w:r>
      <w:proofErr w:type="spellEnd"/>
      <w:r>
        <w:rPr>
          <w:rFonts w:cstheme="majorHAnsi"/>
          <w:b/>
        </w:rPr>
        <w:t xml:space="preserve"> </w:t>
      </w:r>
      <w:proofErr w:type="spellStart"/>
      <w:r>
        <w:rPr>
          <w:rFonts w:cstheme="majorHAnsi"/>
          <w:b/>
        </w:rPr>
        <w:t>Group</w:t>
      </w:r>
      <w:proofErr w:type="spellEnd"/>
      <w:r>
        <w:rPr>
          <w:rFonts w:cstheme="majorHAnsi"/>
          <w:b/>
        </w:rPr>
        <w:t xml:space="preserve">» </w:t>
      </w:r>
      <w:r>
        <w:rPr>
          <w:rFonts w:cstheme="majorHAnsi"/>
          <w:b/>
        </w:rPr>
        <w:t>обнаружили в общем 45 учетных записей в социальных сетях, напрямую связанных с ТДК, из которых активны 20.</w:t>
      </w:r>
      <w:r>
        <w:rPr>
          <w:rFonts w:cstheme="majorHAnsi"/>
        </w:rPr>
        <w:t xml:space="preserve"> Из них, 13 аккаунтов в </w:t>
      </w:r>
      <w:proofErr w:type="spellStart"/>
      <w:r>
        <w:rPr>
          <w:rFonts w:cstheme="majorHAnsi"/>
        </w:rPr>
        <w:t>Telegram</w:t>
      </w:r>
      <w:proofErr w:type="spellEnd"/>
      <w:r>
        <w:rPr>
          <w:rFonts w:cstheme="majorHAnsi"/>
        </w:rPr>
        <w:t xml:space="preserve">, три на </w:t>
      </w:r>
      <w:proofErr w:type="spellStart"/>
      <w:r>
        <w:rPr>
          <w:rFonts w:cstheme="majorHAnsi"/>
        </w:rPr>
        <w:t>YouTube</w:t>
      </w:r>
      <w:proofErr w:type="spellEnd"/>
      <w:r>
        <w:rPr>
          <w:rFonts w:cstheme="majorHAnsi"/>
        </w:rPr>
        <w:t xml:space="preserve">, по одному в </w:t>
      </w:r>
      <w:proofErr w:type="spellStart"/>
      <w:r>
        <w:rPr>
          <w:rFonts w:cstheme="majorHAnsi"/>
        </w:rPr>
        <w:t>Vimeo</w:t>
      </w:r>
      <w:proofErr w:type="spellEnd"/>
      <w:r>
        <w:rPr>
          <w:rFonts w:cstheme="majorHAnsi"/>
        </w:rPr>
        <w:t xml:space="preserve">, </w:t>
      </w:r>
      <w:proofErr w:type="spellStart"/>
      <w:r>
        <w:rPr>
          <w:rFonts w:cstheme="majorHAnsi"/>
        </w:rPr>
        <w:t>Facebook</w:t>
      </w:r>
      <w:proofErr w:type="spellEnd"/>
      <w:r>
        <w:rPr>
          <w:rFonts w:cstheme="majorHAnsi"/>
        </w:rPr>
        <w:t>, Одноклассники и ВК. 17 аккаунтов были неактивными, а еще восемь заблоки</w:t>
      </w:r>
      <w:r>
        <w:rPr>
          <w:rFonts w:cstheme="majorHAnsi"/>
        </w:rPr>
        <w:t xml:space="preserve">рованы во время нашего исследования, проводимого в период с августа по конец октября 2018 года. Мы также выявили дополнительно 15 аккаунтов, которые, предположительно, связаны с ТДК, поскольку через них также распространяется контент группировки. При этом </w:t>
      </w:r>
      <w:r>
        <w:rPr>
          <w:rFonts w:cstheme="majorHAnsi"/>
        </w:rPr>
        <w:t>невозможно установить прямую связь таких учетных записей с ТДК.</w:t>
      </w:r>
    </w:p>
    <w:p w:rsidR="007318F9" w:rsidRDefault="00237406">
      <w:pPr>
        <w:spacing w:after="160"/>
        <w:rPr>
          <w:rFonts w:cstheme="majorHAnsi"/>
        </w:rPr>
      </w:pPr>
      <w:bookmarkStart w:id="28" w:name="_3whwml4"/>
      <w:bookmarkEnd w:id="28"/>
      <w:r>
        <w:rPr>
          <w:rFonts w:cstheme="majorHAnsi"/>
        </w:rPr>
        <w:lastRenderedPageBreak/>
        <w:t xml:space="preserve">По состоянию на 31 октября 2018 года </w:t>
      </w:r>
      <w:r>
        <w:rPr>
          <w:rFonts w:cstheme="majorHAnsi"/>
          <w:b/>
        </w:rPr>
        <w:t>общее количество подписчиков всех незаблокированных аккаунтов социальных сетей, распространяющих контент ТДК, составлял 11 803.</w:t>
      </w:r>
      <w:r>
        <w:rPr>
          <w:rFonts w:cstheme="majorHAnsi"/>
        </w:rPr>
        <w:t xml:space="preserve"> Учетные записи, заблокирова</w:t>
      </w:r>
      <w:r>
        <w:rPr>
          <w:rFonts w:cstheme="majorHAnsi"/>
        </w:rPr>
        <w:t>нные в 2018 году, имели 10 577 подписчиков. Несмотря на то, что такие удаления несомненно повлияли на охват ТДК, группировке также удалось противодействовать блокировке, быстро распространяя информацию о новых аккаунтах и каналах посредством своих других м</w:t>
      </w:r>
      <w:r>
        <w:rPr>
          <w:rFonts w:cstheme="majorHAnsi"/>
        </w:rPr>
        <w:t>едиа. В настоящее время подписка на новые медиа каналы ТДК быстро разрастается. У ТДК есть также официальный вебсайт на узбекском языке,</w:t>
      </w:r>
      <w:r>
        <w:rPr>
          <w:rStyle w:val="FootnoteAnchor"/>
          <w:rFonts w:cstheme="majorHAnsi"/>
        </w:rPr>
        <w:footnoteReference w:id="47"/>
      </w:r>
      <w:r>
        <w:rPr>
          <w:rFonts w:cstheme="majorHAnsi"/>
        </w:rPr>
        <w:t xml:space="preserve"> где размещены аудио лекции и видео. Вебсайт периодически блокируется или недоступен.</w:t>
      </w:r>
    </w:p>
    <w:p w:rsidR="007318F9" w:rsidRDefault="00237406">
      <w:pPr>
        <w:rPr>
          <w:rFonts w:cstheme="majorHAnsi"/>
        </w:rPr>
      </w:pPr>
      <w:proofErr w:type="spellStart"/>
      <w:r>
        <w:rPr>
          <w:rFonts w:cstheme="majorHAnsi"/>
          <w:color w:val="666666"/>
          <w:sz w:val="24"/>
          <w:szCs w:val="24"/>
        </w:rPr>
        <w:t>iii</w:t>
      </w:r>
      <w:proofErr w:type="spellEnd"/>
      <w:r>
        <w:rPr>
          <w:rFonts w:cstheme="majorHAnsi"/>
          <w:color w:val="666666"/>
          <w:sz w:val="24"/>
          <w:szCs w:val="24"/>
        </w:rPr>
        <w:t>. В чем заключаются их основны</w:t>
      </w:r>
      <w:r>
        <w:rPr>
          <w:rFonts w:cstheme="majorHAnsi"/>
          <w:color w:val="666666"/>
          <w:sz w:val="24"/>
          <w:szCs w:val="24"/>
        </w:rPr>
        <w:t>е информационно-идеологические установки?</w:t>
      </w:r>
    </w:p>
    <w:p w:rsidR="007318F9" w:rsidRDefault="00237406">
      <w:pPr>
        <w:rPr>
          <w:rFonts w:cstheme="majorHAnsi"/>
          <w:color w:val="666666"/>
        </w:rPr>
      </w:pPr>
      <w:r>
        <w:rPr>
          <w:rFonts w:cstheme="majorHAnsi"/>
          <w:b/>
        </w:rPr>
        <w:t>ТДК все еще активно проводит вербовку.</w:t>
      </w:r>
      <w:r>
        <w:rPr>
          <w:rFonts w:cstheme="majorHAnsi"/>
        </w:rPr>
        <w:t xml:space="preserve"> Абу </w:t>
      </w:r>
      <w:proofErr w:type="spellStart"/>
      <w:r>
        <w:rPr>
          <w:rFonts w:cstheme="majorHAnsi"/>
        </w:rPr>
        <w:t>Салох</w:t>
      </w:r>
      <w:proofErr w:type="spellEnd"/>
      <w:r>
        <w:rPr>
          <w:rFonts w:cstheme="majorHAnsi"/>
        </w:rPr>
        <w:t xml:space="preserve">, предводитель вербовки ТДК продолжает подчеркивать, что боевые действия в Сирии еще не закончились и что мусульмане должны осуществить </w:t>
      </w:r>
      <w:r>
        <w:rPr>
          <w:rFonts w:cstheme="majorHAnsi"/>
          <w:i/>
        </w:rPr>
        <w:t>хиджру</w:t>
      </w:r>
      <w:r>
        <w:rPr>
          <w:rStyle w:val="FootnoteAnchor"/>
          <w:rFonts w:cstheme="majorHAnsi"/>
          <w:i/>
        </w:rPr>
        <w:footnoteReference w:id="48"/>
      </w:r>
      <w:r>
        <w:rPr>
          <w:rFonts w:cstheme="majorHAnsi"/>
        </w:rPr>
        <w:t xml:space="preserve">  в целях военного джих</w:t>
      </w:r>
      <w:r>
        <w:rPr>
          <w:rFonts w:cstheme="majorHAnsi"/>
        </w:rPr>
        <w:t>ада</w:t>
      </w:r>
      <w:r>
        <w:rPr>
          <w:rStyle w:val="FootnoteAnchor"/>
          <w:rFonts w:cstheme="majorHAnsi"/>
        </w:rPr>
        <w:footnoteReference w:id="49"/>
      </w:r>
      <w:r>
        <w:rPr>
          <w:rFonts w:cstheme="majorHAnsi"/>
        </w:rPr>
        <w:t xml:space="preserve">. По имеющимся сведениям, прекрасно владеющий арабским, русским, узбекским и уйгурским языками, Абу </w:t>
      </w:r>
      <w:proofErr w:type="spellStart"/>
      <w:r>
        <w:rPr>
          <w:rFonts w:cstheme="majorHAnsi"/>
        </w:rPr>
        <w:t>Салох</w:t>
      </w:r>
      <w:proofErr w:type="spellEnd"/>
      <w:r>
        <w:rPr>
          <w:rFonts w:cstheme="majorHAnsi"/>
        </w:rPr>
        <w:t xml:space="preserve"> – искусный оратор, которому нет равных среди лидеров – </w:t>
      </w:r>
      <w:proofErr w:type="spellStart"/>
      <w:r>
        <w:rPr>
          <w:rFonts w:cstheme="majorHAnsi"/>
        </w:rPr>
        <w:t>джихадистов</w:t>
      </w:r>
      <w:proofErr w:type="spellEnd"/>
      <w:r>
        <w:rPr>
          <w:rFonts w:cstheme="majorHAnsi"/>
        </w:rPr>
        <w:t xml:space="preserve"> из региона Центральной Азии. Призывая своих последователей продолжить путь Осам</w:t>
      </w:r>
      <w:r>
        <w:rPr>
          <w:rFonts w:cstheme="majorHAnsi"/>
        </w:rPr>
        <w:t xml:space="preserve">ы бин Ладена и изгнать русских и американцев из Афганистана, Сирии и Ирака, а также бороться с Израилем для того, чтобы освободить Палестину от угнетения, </w:t>
      </w:r>
      <w:proofErr w:type="spellStart"/>
      <w:r>
        <w:rPr>
          <w:rFonts w:cstheme="majorHAnsi"/>
        </w:rPr>
        <w:t>Салох</w:t>
      </w:r>
      <w:proofErr w:type="spellEnd"/>
      <w:r>
        <w:rPr>
          <w:rFonts w:cstheme="majorHAnsi"/>
        </w:rPr>
        <w:t xml:space="preserve"> повторяет призывы лидера Аль-Каиды </w:t>
      </w:r>
      <w:proofErr w:type="spellStart"/>
      <w:r>
        <w:rPr>
          <w:rFonts w:cstheme="majorHAnsi"/>
        </w:rPr>
        <w:t>Аймен</w:t>
      </w:r>
      <w:proofErr w:type="spellEnd"/>
      <w:r>
        <w:rPr>
          <w:rFonts w:cstheme="majorHAnsi"/>
        </w:rPr>
        <w:t xml:space="preserve"> аль-</w:t>
      </w:r>
      <w:proofErr w:type="spellStart"/>
      <w:r>
        <w:rPr>
          <w:rFonts w:cstheme="majorHAnsi"/>
        </w:rPr>
        <w:t>Завахири</w:t>
      </w:r>
      <w:proofErr w:type="spellEnd"/>
      <w:r>
        <w:rPr>
          <w:rFonts w:cstheme="majorHAnsi"/>
        </w:rPr>
        <w:t xml:space="preserve">, а также призывает мусульман Центральной </w:t>
      </w:r>
      <w:r>
        <w:rPr>
          <w:rFonts w:cstheme="majorHAnsi"/>
        </w:rPr>
        <w:t xml:space="preserve">Азии свергнуть светские и авторитарные правительства их стран. </w:t>
      </w:r>
    </w:p>
    <w:p w:rsidR="007318F9" w:rsidRDefault="007318F9">
      <w:pPr>
        <w:spacing w:before="0" w:line="240" w:lineRule="auto"/>
        <w:jc w:val="left"/>
        <w:rPr>
          <w:rFonts w:cstheme="majorHAnsi"/>
          <w:highlight w:val="white"/>
        </w:rPr>
      </w:pPr>
    </w:p>
    <w:p w:rsidR="007318F9" w:rsidRDefault="00237406">
      <w:pPr>
        <w:pStyle w:val="3"/>
        <w:rPr>
          <w:rFonts w:cstheme="majorHAnsi"/>
        </w:rPr>
      </w:pPr>
      <w:bookmarkStart w:id="29" w:name="_Toc5810132"/>
      <w:r>
        <w:rPr>
          <w:rFonts w:cstheme="majorHAnsi"/>
        </w:rPr>
        <w:t xml:space="preserve">c. </w:t>
      </w:r>
      <w:proofErr w:type="spellStart"/>
      <w:r>
        <w:rPr>
          <w:rFonts w:cstheme="majorHAnsi"/>
        </w:rPr>
        <w:t>Катибат</w:t>
      </w:r>
      <w:proofErr w:type="spellEnd"/>
      <w:r>
        <w:rPr>
          <w:rFonts w:cstheme="majorHAnsi"/>
        </w:rPr>
        <w:t xml:space="preserve"> Имам </w:t>
      </w:r>
      <w:proofErr w:type="spellStart"/>
      <w:r>
        <w:rPr>
          <w:rFonts w:cstheme="majorHAnsi"/>
        </w:rPr>
        <w:t>Бухори</w:t>
      </w:r>
      <w:proofErr w:type="spellEnd"/>
      <w:r>
        <w:rPr>
          <w:rFonts w:cstheme="majorHAnsi"/>
        </w:rPr>
        <w:t xml:space="preserve"> (КИБ)</w:t>
      </w:r>
      <w:bookmarkEnd w:id="29"/>
    </w:p>
    <w:p w:rsidR="007318F9" w:rsidRDefault="00237406">
      <w:pPr>
        <w:rPr>
          <w:rFonts w:cstheme="majorHAnsi"/>
        </w:rPr>
      </w:pPr>
      <w:proofErr w:type="spellStart"/>
      <w:r>
        <w:rPr>
          <w:rFonts w:cstheme="majorHAnsi"/>
          <w:b/>
        </w:rPr>
        <w:t>Катибат</w:t>
      </w:r>
      <w:proofErr w:type="spellEnd"/>
      <w:r>
        <w:rPr>
          <w:rFonts w:cstheme="majorHAnsi"/>
          <w:b/>
        </w:rPr>
        <w:t xml:space="preserve"> Имам </w:t>
      </w:r>
      <w:proofErr w:type="spellStart"/>
      <w:r>
        <w:rPr>
          <w:rFonts w:cstheme="majorHAnsi"/>
          <w:b/>
        </w:rPr>
        <w:t>Бухори</w:t>
      </w:r>
      <w:proofErr w:type="spellEnd"/>
      <w:r>
        <w:rPr>
          <w:rFonts w:cstheme="majorHAnsi"/>
          <w:b/>
        </w:rPr>
        <w:t xml:space="preserve"> (КИБ) – самая крупная узбекская воинствующая группировка в Сирии, которая,</w:t>
      </w:r>
      <w:r>
        <w:rPr>
          <w:rFonts w:cstheme="majorHAnsi"/>
        </w:rPr>
        <w:t xml:space="preserve"> действовала в Сирии. Созданная в 2014 году, группировка стала важны</w:t>
      </w:r>
      <w:r>
        <w:rPr>
          <w:rFonts w:cstheme="majorHAnsi"/>
        </w:rPr>
        <w:t>м игроком в северной Сирии, принимая участие во множестве мятежных наступательных действий и создавая тесные связи с Аль-Каидой и ХТШ. КИБ была признана Государственным департаментом США террористической группировкой в марте 2018 года.</w:t>
      </w:r>
      <w:r>
        <w:rPr>
          <w:rStyle w:val="FootnoteAnchor"/>
          <w:rFonts w:cstheme="majorHAnsi"/>
        </w:rPr>
        <w:footnoteReference w:id="50"/>
      </w:r>
      <w:r>
        <w:rPr>
          <w:rFonts w:cstheme="majorHAnsi"/>
        </w:rPr>
        <w:t xml:space="preserve"> </w:t>
      </w:r>
    </w:p>
    <w:p w:rsidR="007318F9" w:rsidRDefault="00237406">
      <w:pPr>
        <w:rPr>
          <w:rFonts w:cstheme="majorHAnsi"/>
        </w:rPr>
      </w:pPr>
      <w:r>
        <w:rPr>
          <w:rFonts w:cstheme="majorHAnsi"/>
        </w:rPr>
        <w:t>Около 500 боевиков</w:t>
      </w:r>
      <w:r>
        <w:rPr>
          <w:rFonts w:cstheme="majorHAnsi"/>
        </w:rPr>
        <w:t xml:space="preserve"> КИБ осуществляют активные действия в Сирии под предводительством лидера группы, Абу Юсуф </w:t>
      </w:r>
      <w:proofErr w:type="spellStart"/>
      <w:r>
        <w:rPr>
          <w:rFonts w:cstheme="majorHAnsi"/>
        </w:rPr>
        <w:t>Муходжир</w:t>
      </w:r>
      <w:proofErr w:type="spellEnd"/>
      <w:r>
        <w:rPr>
          <w:rFonts w:cstheme="majorHAnsi"/>
        </w:rPr>
        <w:t>.</w:t>
      </w:r>
      <w:r>
        <w:rPr>
          <w:rStyle w:val="FootnoteAnchor"/>
          <w:rFonts w:cstheme="majorHAnsi"/>
        </w:rPr>
        <w:footnoteReference w:id="51"/>
      </w:r>
      <w:r>
        <w:rPr>
          <w:rFonts w:cstheme="majorHAnsi"/>
        </w:rPr>
        <w:t xml:space="preserve"> Вторая группа, возможно меньше по количеству, была создана в Афганистане в середине 2016 года,</w:t>
      </w:r>
      <w:r>
        <w:rPr>
          <w:rStyle w:val="FootnoteAnchor"/>
          <w:rFonts w:cstheme="majorHAnsi"/>
        </w:rPr>
        <w:footnoteReference w:id="52"/>
      </w:r>
      <w:r>
        <w:rPr>
          <w:rFonts w:cstheme="majorHAnsi"/>
        </w:rPr>
        <w:t xml:space="preserve"> где КИБ принимает участие в битвах вместе с талибами, включ</w:t>
      </w:r>
      <w:r>
        <w:rPr>
          <w:rFonts w:cstheme="majorHAnsi"/>
        </w:rPr>
        <w:t xml:space="preserve">ая атаку на правительственные силы Афганистана в городе Газни в августе 2018 года. В то время как вербовка в Сирии, возможно, приостановлена, как и в других группировках боевиков, базирующихся в Сирии, КИБ расширяет свою деятельность в Афганистане. </w:t>
      </w:r>
    </w:p>
    <w:p w:rsidR="007318F9" w:rsidRDefault="00237406">
      <w:pPr>
        <w:rPr>
          <w:rFonts w:cstheme="majorHAnsi"/>
        </w:rPr>
      </w:pPr>
      <w:r>
        <w:rPr>
          <w:rFonts w:cstheme="majorHAnsi"/>
          <w:color w:val="666666"/>
          <w:sz w:val="24"/>
          <w:szCs w:val="24"/>
        </w:rPr>
        <w:t>i. Исп</w:t>
      </w:r>
      <w:r>
        <w:rPr>
          <w:rFonts w:cstheme="majorHAnsi"/>
          <w:color w:val="666666"/>
          <w:sz w:val="24"/>
          <w:szCs w:val="24"/>
        </w:rPr>
        <w:t>ользуемые платформы:</w:t>
      </w:r>
      <w:r>
        <w:rPr>
          <w:rFonts w:cstheme="majorHAnsi"/>
        </w:rPr>
        <w:t xml:space="preserve"> </w:t>
      </w:r>
    </w:p>
    <w:p w:rsidR="007318F9" w:rsidRDefault="00237406">
      <w:pPr>
        <w:rPr>
          <w:rFonts w:cstheme="majorHAnsi"/>
        </w:rPr>
      </w:pPr>
      <w:proofErr w:type="spellStart"/>
      <w:r>
        <w:rPr>
          <w:rFonts w:cstheme="majorHAnsi"/>
        </w:rPr>
        <w:t>Telegram</w:t>
      </w:r>
      <w:proofErr w:type="spellEnd"/>
      <w:r>
        <w:rPr>
          <w:rFonts w:cstheme="majorHAnsi"/>
        </w:rPr>
        <w:t xml:space="preserve">, </w:t>
      </w:r>
      <w:proofErr w:type="spellStart"/>
      <w:r>
        <w:rPr>
          <w:rFonts w:cstheme="majorHAnsi"/>
        </w:rPr>
        <w:t>Facebook</w:t>
      </w:r>
      <w:proofErr w:type="spellEnd"/>
      <w:r>
        <w:rPr>
          <w:rFonts w:cstheme="majorHAnsi"/>
        </w:rPr>
        <w:t xml:space="preserve">, ВК, Одноклассники, </w:t>
      </w:r>
      <w:proofErr w:type="spellStart"/>
      <w:r>
        <w:rPr>
          <w:rFonts w:cstheme="majorHAnsi"/>
        </w:rPr>
        <w:t>YouTube</w:t>
      </w:r>
      <w:proofErr w:type="spellEnd"/>
      <w:r>
        <w:rPr>
          <w:rFonts w:cstheme="majorHAnsi"/>
        </w:rPr>
        <w:t>, вебсайт</w:t>
      </w:r>
    </w:p>
    <w:p w:rsidR="007318F9" w:rsidRDefault="00237406">
      <w:pPr>
        <w:rPr>
          <w:rFonts w:cstheme="majorHAnsi"/>
        </w:rPr>
      </w:pPr>
      <w:proofErr w:type="spellStart"/>
      <w:r>
        <w:rPr>
          <w:rFonts w:cstheme="majorHAnsi"/>
          <w:color w:val="666666"/>
          <w:sz w:val="24"/>
          <w:szCs w:val="24"/>
        </w:rPr>
        <w:t>ii</w:t>
      </w:r>
      <w:proofErr w:type="spellEnd"/>
      <w:r>
        <w:rPr>
          <w:rFonts w:cstheme="majorHAnsi"/>
          <w:color w:val="666666"/>
          <w:sz w:val="24"/>
          <w:szCs w:val="24"/>
        </w:rPr>
        <w:t>. Каким образом осуществляется связь с последователями?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lastRenderedPageBreak/>
        <w:t xml:space="preserve">КИБ активна в открытых социальных сетях и в </w:t>
      </w:r>
      <w:proofErr w:type="spellStart"/>
      <w:r>
        <w:rPr>
          <w:rFonts w:cstheme="majorHAnsi"/>
          <w:b/>
        </w:rPr>
        <w:t>Telegram</w:t>
      </w:r>
      <w:proofErr w:type="spellEnd"/>
      <w:r>
        <w:rPr>
          <w:rFonts w:cstheme="majorHAnsi"/>
          <w:b/>
        </w:rPr>
        <w:t>.</w:t>
      </w:r>
      <w:r>
        <w:rPr>
          <w:rFonts w:cstheme="majorHAnsi"/>
        </w:rPr>
        <w:t xml:space="preserve"> Хотя аккаунты в открытых социальных сетях быстро блокируются, груп</w:t>
      </w:r>
      <w:r>
        <w:rPr>
          <w:rFonts w:cstheme="majorHAnsi"/>
        </w:rPr>
        <w:t xml:space="preserve">пировка также быстро создает дублирующие учетные записи взамен удаленных. Мгновенное распространение информации через каналы </w:t>
      </w:r>
      <w:proofErr w:type="spellStart"/>
      <w:r>
        <w:rPr>
          <w:rFonts w:cstheme="majorHAnsi"/>
        </w:rPr>
        <w:t>Telegram</w:t>
      </w:r>
      <w:proofErr w:type="spellEnd"/>
      <w:r>
        <w:rPr>
          <w:rFonts w:cstheme="majorHAnsi"/>
        </w:rPr>
        <w:t xml:space="preserve"> позволяет КИБ быстро информировать своих подписчиков о новых аккаунтах.  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Обнаружено 14 аккаунтов социальных сетей, связан</w:t>
      </w:r>
      <w:r>
        <w:rPr>
          <w:rFonts w:cstheme="majorHAnsi"/>
          <w:b/>
        </w:rPr>
        <w:t>ных с КИБ, из которых восемь активны.</w:t>
      </w:r>
      <w:r>
        <w:rPr>
          <w:rFonts w:cstheme="majorHAnsi"/>
        </w:rPr>
        <w:t xml:space="preserve"> Активные учетные записи включают три </w:t>
      </w:r>
      <w:proofErr w:type="spellStart"/>
      <w:r>
        <w:rPr>
          <w:rFonts w:cstheme="majorHAnsi"/>
        </w:rPr>
        <w:t>Telegram</w:t>
      </w:r>
      <w:proofErr w:type="spellEnd"/>
      <w:r>
        <w:rPr>
          <w:rFonts w:cstheme="majorHAnsi"/>
        </w:rPr>
        <w:t xml:space="preserve"> канала, две страницы в </w:t>
      </w:r>
      <w:proofErr w:type="spellStart"/>
      <w:r>
        <w:rPr>
          <w:rFonts w:cstheme="majorHAnsi"/>
        </w:rPr>
        <w:t>Facebook</w:t>
      </w:r>
      <w:proofErr w:type="spellEnd"/>
      <w:r>
        <w:rPr>
          <w:rFonts w:cstheme="majorHAnsi"/>
        </w:rPr>
        <w:t>, два аккаунта в Одноклассниках и один аккаунт в ВК. Четыре учетные записи были неактивными, а еще две заблокированы во время проведения иссл</w:t>
      </w:r>
      <w:r>
        <w:rPr>
          <w:rFonts w:cstheme="majorHAnsi"/>
        </w:rPr>
        <w:t>едования в период с августа по конец октября 2018 года. Также обнаружены еще два аккаунта в социальных сетях, распространяющие контент КИБ, но их прямая связь с ТДК не могла быть определена. По состоянию на 30 октября 2018 года у всех незаблокированных мед</w:t>
      </w:r>
      <w:r>
        <w:rPr>
          <w:rFonts w:cstheme="majorHAnsi"/>
        </w:rPr>
        <w:t xml:space="preserve">иа каналов, распространяющих контент КИБ, было, в целом, 2324 подписчика; большая их часть была подписана на </w:t>
      </w:r>
      <w:proofErr w:type="spellStart"/>
      <w:r>
        <w:rPr>
          <w:rFonts w:cstheme="majorHAnsi"/>
        </w:rPr>
        <w:t>Telegram</w:t>
      </w:r>
      <w:proofErr w:type="spellEnd"/>
      <w:r>
        <w:rPr>
          <w:rFonts w:cstheme="majorHAnsi"/>
        </w:rPr>
        <w:t xml:space="preserve"> или </w:t>
      </w:r>
      <w:proofErr w:type="spellStart"/>
      <w:r>
        <w:rPr>
          <w:rFonts w:cstheme="majorHAnsi"/>
        </w:rPr>
        <w:t>Facebook</w:t>
      </w:r>
      <w:proofErr w:type="spellEnd"/>
      <w:r>
        <w:rPr>
          <w:rFonts w:cstheme="majorHAnsi"/>
        </w:rPr>
        <w:t>. Количество подписок на активные аккаунты КИБ в социальных сетях активно увеличивается. Все вербовочные материалы группировки</w:t>
      </w:r>
      <w:r>
        <w:rPr>
          <w:rFonts w:cstheme="majorHAnsi"/>
        </w:rPr>
        <w:t xml:space="preserve"> на узбекском языке. У группировки также был свой вебсайт (buxoriy.com), который в настоящее время заблокирован.</w:t>
      </w:r>
    </w:p>
    <w:p w:rsidR="007318F9" w:rsidRDefault="00237406">
      <w:pPr>
        <w:rPr>
          <w:rFonts w:cstheme="majorHAnsi"/>
        </w:rPr>
      </w:pPr>
      <w:proofErr w:type="spellStart"/>
      <w:r>
        <w:rPr>
          <w:rFonts w:cstheme="majorHAnsi"/>
          <w:color w:val="666666"/>
          <w:sz w:val="24"/>
          <w:szCs w:val="24"/>
        </w:rPr>
        <w:t>iii</w:t>
      </w:r>
      <w:proofErr w:type="spellEnd"/>
      <w:r>
        <w:rPr>
          <w:rFonts w:cstheme="majorHAnsi"/>
          <w:color w:val="666666"/>
          <w:sz w:val="24"/>
          <w:szCs w:val="24"/>
        </w:rPr>
        <w:t>. В чем заключаются их основные информационно-идеологические установки?</w:t>
      </w:r>
    </w:p>
    <w:p w:rsidR="007318F9" w:rsidRDefault="00237406">
      <w:pPr>
        <w:rPr>
          <w:rFonts w:cstheme="majorHAnsi"/>
          <w:color w:val="666666"/>
        </w:rPr>
      </w:pPr>
      <w:r>
        <w:rPr>
          <w:rFonts w:cstheme="majorHAnsi"/>
          <w:b/>
        </w:rPr>
        <w:t>КИБ предпринимает открытые попытки вербовки бойцов в свои вооруженны</w:t>
      </w:r>
      <w:r>
        <w:rPr>
          <w:rFonts w:cstheme="majorHAnsi"/>
          <w:b/>
        </w:rPr>
        <w:t>е силы в Афганистане.</w:t>
      </w:r>
      <w:r>
        <w:rPr>
          <w:rFonts w:cstheme="majorHAnsi"/>
        </w:rPr>
        <w:t xml:space="preserve">  КИБ прекратила свою активность в Сирии и мигрировала в Афганистан. Посты КИБ упоминают только Афганистан. Духовный и политический лидер КИБ, Шейх </w:t>
      </w:r>
      <w:proofErr w:type="spellStart"/>
      <w:r>
        <w:rPr>
          <w:rFonts w:cstheme="majorHAnsi"/>
        </w:rPr>
        <w:t>Салохидин</w:t>
      </w:r>
      <w:proofErr w:type="spellEnd"/>
      <w:r>
        <w:rPr>
          <w:rFonts w:cstheme="majorHAnsi"/>
        </w:rPr>
        <w:t xml:space="preserve"> заявляет, что Афганистан является центром глобального вооруженного действия п</w:t>
      </w:r>
      <w:r>
        <w:rPr>
          <w:rFonts w:cstheme="majorHAnsi"/>
        </w:rPr>
        <w:t>ротив неверующих, а также призывает всех сторонников и симпатизирующих КИБ приехать в Афганистан и присоединиться к группировке. Судя по постам, КИБ образовал альянс с талибами и «Исламским эмиратом Афганистана» и проводит совместные боевые операции с данн</w:t>
      </w:r>
      <w:r>
        <w:rPr>
          <w:rFonts w:cstheme="majorHAnsi"/>
        </w:rPr>
        <w:t xml:space="preserve">ыми группировками. Вербовочные сообщения КИБ вращаются вокруг цели изгнания вооруженных сил США из Афганистана, свержение сирийского режима и его вероотступников - иранских и российских союзников, а также осуществления </w:t>
      </w:r>
      <w:r>
        <w:rPr>
          <w:rFonts w:asciiTheme="minorHAnsi" w:hAnsiTheme="minorHAnsi" w:cstheme="majorHAnsi"/>
        </w:rPr>
        <w:t>военных действий</w:t>
      </w:r>
      <w:r>
        <w:rPr>
          <w:rFonts w:cstheme="majorHAnsi"/>
        </w:rPr>
        <w:t xml:space="preserve"> в Узбекистане и Кырг</w:t>
      </w:r>
      <w:r>
        <w:rPr>
          <w:rFonts w:cstheme="majorHAnsi"/>
        </w:rPr>
        <w:t>ызстане.</w:t>
      </w:r>
    </w:p>
    <w:p w:rsidR="007318F9" w:rsidRDefault="007318F9">
      <w:pPr>
        <w:pStyle w:val="3"/>
        <w:rPr>
          <w:rFonts w:cstheme="majorHAnsi"/>
        </w:rPr>
      </w:pPr>
    </w:p>
    <w:p w:rsidR="007318F9" w:rsidRDefault="00237406">
      <w:pPr>
        <w:pStyle w:val="3"/>
        <w:rPr>
          <w:rFonts w:cstheme="majorHAnsi"/>
        </w:rPr>
      </w:pPr>
      <w:bookmarkStart w:id="30" w:name="_Toc5810133"/>
      <w:r>
        <w:rPr>
          <w:rFonts w:cstheme="majorHAnsi"/>
        </w:rPr>
        <w:t>d. Союз исламского джихада (СИД)</w:t>
      </w:r>
      <w:bookmarkEnd w:id="30"/>
    </w:p>
    <w:p w:rsidR="007318F9" w:rsidRDefault="00237406">
      <w:pPr>
        <w:rPr>
          <w:rFonts w:cstheme="majorHAnsi"/>
        </w:rPr>
      </w:pPr>
      <w:r>
        <w:rPr>
          <w:rFonts w:cstheme="majorHAnsi"/>
        </w:rPr>
        <w:t xml:space="preserve">Будучи группировкой, отколовшейся от Исламского движения Узбекистана и сформированной в начале 2000-ых годов, </w:t>
      </w:r>
      <w:r>
        <w:rPr>
          <w:rFonts w:cstheme="majorHAnsi"/>
          <w:b/>
        </w:rPr>
        <w:t>цель СИД заключается в свержении Правительства Узбекистана</w:t>
      </w:r>
      <w:r>
        <w:rPr>
          <w:rFonts w:cstheme="majorHAnsi"/>
        </w:rPr>
        <w:t xml:space="preserve">. Группа организовывает атаки и взрывы бомб террористами-смертниками в полицейских участках, общественных местах, зданиях органов власти и посольств в стране с 2004 года. </w:t>
      </w:r>
      <w:r>
        <w:rPr>
          <w:rFonts w:cstheme="majorHAnsi"/>
          <w:b/>
        </w:rPr>
        <w:t>За пределами Узбекистана, СИД активна в Афганистане.</w:t>
      </w:r>
      <w:r>
        <w:rPr>
          <w:rFonts w:cstheme="majorHAnsi"/>
        </w:rPr>
        <w:t xml:space="preserve"> Будучи преданной Талибам, группи</w:t>
      </w:r>
      <w:r>
        <w:rPr>
          <w:rFonts w:cstheme="majorHAnsi"/>
        </w:rPr>
        <w:t xml:space="preserve">ровка организовывала атаки на международные силы в Афганистане, включая американскую военную базу, и в 2015 году приняла участие в осаде г. </w:t>
      </w:r>
      <w:proofErr w:type="spellStart"/>
      <w:r>
        <w:rPr>
          <w:rFonts w:cstheme="majorHAnsi"/>
        </w:rPr>
        <w:t>Кундуз</w:t>
      </w:r>
      <w:proofErr w:type="spellEnd"/>
      <w:r>
        <w:rPr>
          <w:rFonts w:cstheme="majorHAnsi"/>
        </w:rPr>
        <w:t xml:space="preserve"> талибами. В настоящее время в рядах группировки от 100 до 200 бойцов из стран Центральной Азии, преимуществен</w:t>
      </w:r>
      <w:r>
        <w:rPr>
          <w:rFonts w:cstheme="majorHAnsi"/>
        </w:rPr>
        <w:t>но узбекской национальности.</w:t>
      </w:r>
      <w:r>
        <w:rPr>
          <w:rStyle w:val="FootnoteAnchor"/>
          <w:rFonts w:cstheme="majorHAnsi"/>
        </w:rPr>
        <w:footnoteReference w:id="53"/>
      </w:r>
      <w:r>
        <w:rPr>
          <w:rFonts w:cstheme="majorHAnsi"/>
        </w:rPr>
        <w:t>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color w:val="666666"/>
          <w:sz w:val="24"/>
          <w:szCs w:val="24"/>
        </w:rPr>
        <w:t>i. Используемые платформы:</w:t>
      </w:r>
      <w:r>
        <w:rPr>
          <w:rFonts w:cstheme="majorHAnsi"/>
        </w:rPr>
        <w:t xml:space="preserve"> </w:t>
      </w:r>
    </w:p>
    <w:p w:rsidR="007318F9" w:rsidRDefault="00237406">
      <w:pPr>
        <w:rPr>
          <w:rFonts w:cstheme="majorHAnsi"/>
        </w:rPr>
      </w:pPr>
      <w:proofErr w:type="spellStart"/>
      <w:r>
        <w:rPr>
          <w:rFonts w:cstheme="majorHAnsi"/>
        </w:rPr>
        <w:t>Telegram</w:t>
      </w:r>
      <w:proofErr w:type="spellEnd"/>
      <w:r>
        <w:rPr>
          <w:rFonts w:cstheme="majorHAnsi"/>
        </w:rPr>
        <w:t xml:space="preserve">, </w:t>
      </w:r>
      <w:proofErr w:type="spellStart"/>
      <w:r>
        <w:rPr>
          <w:rFonts w:cstheme="majorHAnsi"/>
        </w:rPr>
        <w:t>YouTube</w:t>
      </w:r>
      <w:proofErr w:type="spellEnd"/>
      <w:r>
        <w:rPr>
          <w:rFonts w:cstheme="majorHAnsi"/>
        </w:rPr>
        <w:t xml:space="preserve">, </w:t>
      </w:r>
      <w:proofErr w:type="spellStart"/>
      <w:r>
        <w:rPr>
          <w:rFonts w:cstheme="majorHAnsi"/>
        </w:rPr>
        <w:t>Twitter</w:t>
      </w:r>
      <w:proofErr w:type="spellEnd"/>
      <w:r>
        <w:rPr>
          <w:rFonts w:cstheme="majorHAnsi"/>
        </w:rPr>
        <w:t xml:space="preserve">, Одноклассники, </w:t>
      </w:r>
      <w:proofErr w:type="spellStart"/>
      <w:r>
        <w:rPr>
          <w:rFonts w:cstheme="majorHAnsi"/>
        </w:rPr>
        <w:t>Google</w:t>
      </w:r>
      <w:proofErr w:type="spellEnd"/>
      <w:r>
        <w:rPr>
          <w:rFonts w:cstheme="majorHAnsi"/>
        </w:rPr>
        <w:t xml:space="preserve">+. </w:t>
      </w:r>
    </w:p>
    <w:p w:rsidR="007318F9" w:rsidRDefault="00237406">
      <w:pPr>
        <w:rPr>
          <w:rFonts w:cstheme="majorHAnsi"/>
        </w:rPr>
      </w:pPr>
      <w:proofErr w:type="spellStart"/>
      <w:r>
        <w:rPr>
          <w:rFonts w:cstheme="majorHAnsi"/>
          <w:color w:val="666666"/>
          <w:sz w:val="24"/>
          <w:szCs w:val="24"/>
        </w:rPr>
        <w:t>ii</w:t>
      </w:r>
      <w:proofErr w:type="spellEnd"/>
      <w:r>
        <w:rPr>
          <w:rFonts w:cstheme="majorHAnsi"/>
          <w:color w:val="666666"/>
          <w:sz w:val="24"/>
          <w:szCs w:val="24"/>
        </w:rPr>
        <w:t>. Каким образом осуществляется связь с последователями?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lastRenderedPageBreak/>
        <w:t>Аналитики компании «</w:t>
      </w:r>
      <w:proofErr w:type="spellStart"/>
      <w:r>
        <w:rPr>
          <w:rFonts w:cstheme="majorHAnsi"/>
          <w:b/>
        </w:rPr>
        <w:t>The</w:t>
      </w:r>
      <w:proofErr w:type="spellEnd"/>
      <w:r>
        <w:rPr>
          <w:rFonts w:cstheme="majorHAnsi"/>
          <w:b/>
        </w:rPr>
        <w:t xml:space="preserve"> </w:t>
      </w:r>
      <w:proofErr w:type="spellStart"/>
      <w:r>
        <w:rPr>
          <w:rFonts w:cstheme="majorHAnsi"/>
          <w:b/>
        </w:rPr>
        <w:t>SecDev</w:t>
      </w:r>
      <w:proofErr w:type="spellEnd"/>
      <w:r>
        <w:rPr>
          <w:rFonts w:cstheme="majorHAnsi"/>
          <w:b/>
        </w:rPr>
        <w:t xml:space="preserve"> </w:t>
      </w:r>
      <w:proofErr w:type="spellStart"/>
      <w:r>
        <w:rPr>
          <w:rFonts w:cstheme="majorHAnsi"/>
          <w:b/>
        </w:rPr>
        <w:t>Group</w:t>
      </w:r>
      <w:proofErr w:type="spellEnd"/>
      <w:r>
        <w:rPr>
          <w:rFonts w:cstheme="majorHAnsi"/>
          <w:b/>
        </w:rPr>
        <w:t xml:space="preserve">» обнаружили 10 учетных записей в социальных </w:t>
      </w:r>
      <w:r>
        <w:rPr>
          <w:rFonts w:cstheme="majorHAnsi"/>
          <w:b/>
        </w:rPr>
        <w:t>сетях, связанных с СИД, из которых четыре аккаунта активны, а шесть неактивны.</w:t>
      </w:r>
      <w:r>
        <w:rPr>
          <w:rFonts w:cstheme="majorHAnsi"/>
        </w:rPr>
        <w:t xml:space="preserve"> Один дополнительный канал, распространяющий контент, связанный с СИД, возможно, имеет отношение к группировке, но характер его связи с СИД определить невозможно.  Основные канал</w:t>
      </w:r>
      <w:r>
        <w:rPr>
          <w:rFonts w:cstheme="majorHAnsi"/>
        </w:rPr>
        <w:t xml:space="preserve">ы группировки - </w:t>
      </w:r>
      <w:proofErr w:type="spellStart"/>
      <w:r>
        <w:rPr>
          <w:rFonts w:cstheme="majorHAnsi"/>
        </w:rPr>
        <w:t>Telegram</w:t>
      </w:r>
      <w:proofErr w:type="spellEnd"/>
      <w:r>
        <w:rPr>
          <w:rFonts w:cstheme="majorHAnsi"/>
        </w:rPr>
        <w:t xml:space="preserve"> и </w:t>
      </w:r>
      <w:proofErr w:type="spellStart"/>
      <w:r>
        <w:rPr>
          <w:rFonts w:cstheme="majorHAnsi"/>
        </w:rPr>
        <w:t>YouTube</w:t>
      </w:r>
      <w:proofErr w:type="spellEnd"/>
      <w:r>
        <w:rPr>
          <w:rFonts w:cstheme="majorHAnsi"/>
        </w:rPr>
        <w:t xml:space="preserve">. </w:t>
      </w:r>
      <w:proofErr w:type="spellStart"/>
      <w:r>
        <w:rPr>
          <w:rFonts w:cstheme="majorHAnsi"/>
        </w:rPr>
        <w:t>Telegram</w:t>
      </w:r>
      <w:proofErr w:type="spellEnd"/>
      <w:r>
        <w:rPr>
          <w:rFonts w:cstheme="majorHAnsi"/>
        </w:rPr>
        <w:t xml:space="preserve"> избегает блокировок и удалений, используя частные каналы, </w:t>
      </w:r>
      <w:r>
        <w:rPr>
          <w:rFonts w:cstheme="majorHAnsi"/>
          <w:highlight w:val="white"/>
        </w:rPr>
        <w:t>которые доступны через совместные ссылки с установленным сроком активности, которые постоянно обновляются и распространяются среди подписчиков.</w:t>
      </w:r>
      <w:r>
        <w:rPr>
          <w:rFonts w:cstheme="majorHAnsi"/>
        </w:rPr>
        <w:t xml:space="preserve"> </w:t>
      </w:r>
      <w:r>
        <w:rPr>
          <w:rFonts w:cstheme="majorHAnsi"/>
          <w:b/>
        </w:rPr>
        <w:t>По состоя</w:t>
      </w:r>
      <w:r>
        <w:rPr>
          <w:rFonts w:cstheme="majorHAnsi"/>
          <w:b/>
        </w:rPr>
        <w:t>нию на 31 октября 2018 года общее количество подписчиков всех незаблокированных медиа каналов, распространяющих контент СИД, составило 1976.</w:t>
      </w:r>
      <w:r>
        <w:rPr>
          <w:rFonts w:cstheme="majorHAnsi"/>
        </w:rPr>
        <w:t xml:space="preserve"> В настоящее время наблюдается активный рост количества подписчиков медиа каналов СИД.</w:t>
      </w:r>
    </w:p>
    <w:p w:rsidR="007318F9" w:rsidRDefault="00237406">
      <w:pPr>
        <w:rPr>
          <w:rFonts w:cstheme="majorHAnsi"/>
        </w:rPr>
      </w:pPr>
      <w:proofErr w:type="spellStart"/>
      <w:r>
        <w:rPr>
          <w:rFonts w:cstheme="majorHAnsi"/>
          <w:color w:val="666666"/>
          <w:sz w:val="24"/>
          <w:szCs w:val="24"/>
        </w:rPr>
        <w:t>iii</w:t>
      </w:r>
      <w:proofErr w:type="spellEnd"/>
      <w:r>
        <w:rPr>
          <w:rFonts w:cstheme="majorHAnsi"/>
          <w:color w:val="666666"/>
          <w:sz w:val="24"/>
          <w:szCs w:val="24"/>
        </w:rPr>
        <w:t>. В чем заключаются их осн</w:t>
      </w:r>
      <w:r>
        <w:rPr>
          <w:rFonts w:cstheme="majorHAnsi"/>
          <w:color w:val="666666"/>
          <w:sz w:val="24"/>
          <w:szCs w:val="24"/>
        </w:rPr>
        <w:t>овные информационно-идеологические установки?</w:t>
      </w:r>
    </w:p>
    <w:p w:rsidR="007318F9" w:rsidRDefault="00237406">
      <w:pPr>
        <w:rPr>
          <w:rFonts w:cstheme="majorHAnsi"/>
          <w:highlight w:val="white"/>
        </w:rPr>
      </w:pPr>
      <w:r>
        <w:rPr>
          <w:rFonts w:cstheme="majorHAnsi"/>
          <w:b/>
        </w:rPr>
        <w:t>Аккаунты СИД в социальных сетях распространяют видео и статичные изображения деятельности группы и проводят активную вербовочную работу</w:t>
      </w:r>
      <w:r>
        <w:rPr>
          <w:rFonts w:cstheme="majorHAnsi"/>
        </w:rPr>
        <w:t>, что сопровождается призывами присоединиться к группировке в осуществлении</w:t>
      </w:r>
      <w:r>
        <w:rPr>
          <w:rFonts w:cstheme="majorHAnsi"/>
        </w:rPr>
        <w:t xml:space="preserve"> боевых действий. </w:t>
      </w:r>
      <w:r>
        <w:rPr>
          <w:rFonts w:cstheme="majorHAnsi"/>
          <w:highlight w:val="white"/>
        </w:rPr>
        <w:t xml:space="preserve">У СИД есть также канал, посвященный распространению религиозной и экстремистской литературы, который предлагает к скачиванию около 26 книг в формате PDF. Канал также используется для продвижения ссылок с другими официальными каналами СИД </w:t>
      </w:r>
      <w:r>
        <w:rPr>
          <w:rFonts w:cstheme="majorHAnsi"/>
          <w:highlight w:val="white"/>
        </w:rPr>
        <w:t xml:space="preserve">в </w:t>
      </w:r>
      <w:proofErr w:type="spellStart"/>
      <w:r>
        <w:rPr>
          <w:rFonts w:cstheme="majorHAnsi"/>
          <w:highlight w:val="white"/>
        </w:rPr>
        <w:t>Telegram</w:t>
      </w:r>
      <w:proofErr w:type="spellEnd"/>
      <w:r>
        <w:rPr>
          <w:rFonts w:cstheme="majorHAnsi"/>
          <w:highlight w:val="white"/>
        </w:rPr>
        <w:t>.</w:t>
      </w:r>
    </w:p>
    <w:p w:rsidR="007318F9" w:rsidRDefault="00237406">
      <w:pPr>
        <w:rPr>
          <w:rFonts w:cstheme="majorHAnsi"/>
          <w:b/>
          <w:color w:val="666666"/>
        </w:rPr>
      </w:pPr>
      <w:r>
        <w:br w:type="page"/>
      </w:r>
    </w:p>
    <w:p w:rsidR="007318F9" w:rsidRDefault="00237406">
      <w:pPr>
        <w:pStyle w:val="3"/>
        <w:rPr>
          <w:rFonts w:cstheme="majorHAnsi"/>
        </w:rPr>
      </w:pPr>
      <w:bookmarkStart w:id="31" w:name="_Toc5810134"/>
      <w:r>
        <w:rPr>
          <w:rFonts w:cstheme="majorHAnsi"/>
        </w:rPr>
        <w:lastRenderedPageBreak/>
        <w:t xml:space="preserve">e. </w:t>
      </w:r>
      <w:proofErr w:type="spellStart"/>
      <w:r>
        <w:rPr>
          <w:rFonts w:cstheme="majorHAnsi"/>
        </w:rPr>
        <w:t>Малхама</w:t>
      </w:r>
      <w:proofErr w:type="spellEnd"/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Тактикал</w:t>
      </w:r>
      <w:proofErr w:type="spellEnd"/>
      <w:r>
        <w:rPr>
          <w:rFonts w:cstheme="majorHAnsi"/>
        </w:rPr>
        <w:t xml:space="preserve"> (МТ)</w:t>
      </w:r>
      <w:bookmarkEnd w:id="31"/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Уникальная организация среди военных группировок</w:t>
      </w:r>
      <w:r>
        <w:rPr>
          <w:rFonts w:cstheme="majorHAnsi"/>
        </w:rPr>
        <w:t xml:space="preserve"> с участием граждан Центральной Азии и на самом деле среди </w:t>
      </w:r>
      <w:r>
        <w:rPr>
          <w:rFonts w:asciiTheme="minorHAnsi" w:hAnsiTheme="minorHAnsi" w:cstheme="majorHAnsi"/>
        </w:rPr>
        <w:t>боевых</w:t>
      </w:r>
      <w:r>
        <w:rPr>
          <w:rFonts w:cstheme="majorHAnsi"/>
        </w:rPr>
        <w:t xml:space="preserve"> группировок в целом, </w:t>
      </w:r>
      <w:r>
        <w:rPr>
          <w:rFonts w:cstheme="majorHAnsi"/>
          <w:b/>
        </w:rPr>
        <w:t xml:space="preserve">МТ – это частная военная компания, предлагающая обучение для других </w:t>
      </w:r>
      <w:r>
        <w:rPr>
          <w:rFonts w:asciiTheme="minorHAnsi" w:hAnsiTheme="minorHAnsi" w:cstheme="majorHAnsi"/>
          <w:b/>
        </w:rPr>
        <w:t>боевых</w:t>
      </w:r>
      <w:r>
        <w:rPr>
          <w:rFonts w:cstheme="majorHAnsi"/>
          <w:b/>
        </w:rPr>
        <w:t xml:space="preserve"> группир</w:t>
      </w:r>
      <w:r>
        <w:rPr>
          <w:rFonts w:cstheme="majorHAnsi"/>
          <w:b/>
        </w:rPr>
        <w:t>овок в Сирии</w:t>
      </w:r>
      <w:r>
        <w:rPr>
          <w:rFonts w:cstheme="majorHAnsi"/>
        </w:rPr>
        <w:t>.</w:t>
      </w:r>
      <w:r>
        <w:rPr>
          <w:rStyle w:val="FootnoteAnchor"/>
          <w:rFonts w:cstheme="majorHAnsi"/>
        </w:rPr>
        <w:footnoteReference w:id="54"/>
      </w:r>
      <w:r>
        <w:rPr>
          <w:rFonts w:cstheme="majorHAnsi"/>
        </w:rPr>
        <w:t xml:space="preserve"> Основной клиент МТ – ХТШ, у которой есть целый батальон элитных сил, обученных тренерами группировки. МТ также проводит время от времени рейды и по заказу бомбовые удары с воздуха при определенных обстоятельствах; работает преимущественно вм</w:t>
      </w:r>
      <w:r>
        <w:rPr>
          <w:rFonts w:cstheme="majorHAnsi"/>
        </w:rPr>
        <w:t xml:space="preserve">есте с северно-кавказской боевой группировкой </w:t>
      </w:r>
      <w:proofErr w:type="spellStart"/>
      <w:r>
        <w:rPr>
          <w:rFonts w:cstheme="majorHAnsi"/>
        </w:rPr>
        <w:t>Аджнад</w:t>
      </w:r>
      <w:proofErr w:type="spellEnd"/>
      <w:r>
        <w:rPr>
          <w:rFonts w:cstheme="majorHAnsi"/>
        </w:rPr>
        <w:t xml:space="preserve"> – аль - Кавказ</w:t>
      </w:r>
      <w:r>
        <w:rPr>
          <w:rStyle w:val="FootnoteAnchor"/>
          <w:rFonts w:cstheme="majorHAnsi"/>
        </w:rPr>
        <w:footnoteReference w:id="55"/>
      </w:r>
      <w:r>
        <w:rPr>
          <w:rFonts w:cstheme="majorHAnsi"/>
        </w:rPr>
        <w:t>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Почти весь состав МТ состоит из боевиков из бывших стран Советского Союза.</w:t>
      </w:r>
      <w:r>
        <w:rPr>
          <w:rFonts w:cstheme="majorHAnsi"/>
        </w:rPr>
        <w:t xml:space="preserve"> Ее учредитель и первоначальный лидер, Абу </w:t>
      </w:r>
      <w:proofErr w:type="spellStart"/>
      <w:r>
        <w:rPr>
          <w:rFonts w:cstheme="majorHAnsi"/>
        </w:rPr>
        <w:t>Рофик</w:t>
      </w:r>
      <w:proofErr w:type="spellEnd"/>
      <w:r>
        <w:rPr>
          <w:rFonts w:cstheme="majorHAnsi"/>
        </w:rPr>
        <w:t xml:space="preserve"> был этническим узбеком, отслужившим в российских вооруженных си</w:t>
      </w:r>
      <w:r>
        <w:rPr>
          <w:rFonts w:cstheme="majorHAnsi"/>
        </w:rPr>
        <w:t xml:space="preserve">лах до приезда в Сирию в 2014 году. После смерти </w:t>
      </w:r>
      <w:proofErr w:type="spellStart"/>
      <w:r>
        <w:rPr>
          <w:rFonts w:cstheme="majorHAnsi"/>
        </w:rPr>
        <w:t>Рофика</w:t>
      </w:r>
      <w:proofErr w:type="spellEnd"/>
      <w:r>
        <w:rPr>
          <w:rFonts w:cstheme="majorHAnsi"/>
        </w:rPr>
        <w:t xml:space="preserve"> в ходе российского воздушного удара в феврале 2017 года, его заместитель Абу </w:t>
      </w:r>
      <w:proofErr w:type="spellStart"/>
      <w:r>
        <w:rPr>
          <w:rFonts w:cstheme="majorHAnsi"/>
        </w:rPr>
        <w:t>Салман</w:t>
      </w:r>
      <w:proofErr w:type="spellEnd"/>
      <w:r>
        <w:rPr>
          <w:rFonts w:cstheme="majorHAnsi"/>
        </w:rPr>
        <w:t xml:space="preserve"> аль-Беларуси взял командование группировкой на себя. Точный количественный состав группировки неизвестен, но примерн</w:t>
      </w:r>
      <w:r>
        <w:rPr>
          <w:rFonts w:cstheme="majorHAnsi"/>
        </w:rPr>
        <w:t>о в группировку входит около двух десятков человек. Группировка очень тщательно отбирает новобранцев и известна своим высокопрофессиональным владением оружием и командной тактикой.</w:t>
      </w:r>
      <w:r>
        <w:rPr>
          <w:rStyle w:val="FootnoteAnchor"/>
          <w:rFonts w:cstheme="majorHAnsi"/>
        </w:rPr>
        <w:footnoteReference w:id="56"/>
      </w:r>
    </w:p>
    <w:p w:rsidR="007318F9" w:rsidRDefault="00237406">
      <w:pPr>
        <w:rPr>
          <w:rFonts w:cstheme="majorHAnsi"/>
        </w:rPr>
      </w:pPr>
      <w:r>
        <w:rPr>
          <w:rFonts w:cstheme="majorHAnsi"/>
          <w:color w:val="666666"/>
          <w:sz w:val="24"/>
          <w:szCs w:val="24"/>
        </w:rPr>
        <w:t>i. Используемые платформы:</w:t>
      </w:r>
      <w:r>
        <w:rPr>
          <w:rFonts w:cstheme="majorHAnsi"/>
        </w:rPr>
        <w:t xml:space="preserve"> </w:t>
      </w:r>
    </w:p>
    <w:p w:rsidR="007318F9" w:rsidRDefault="00237406">
      <w:pPr>
        <w:rPr>
          <w:rFonts w:cstheme="majorHAnsi"/>
        </w:rPr>
      </w:pPr>
      <w:proofErr w:type="spellStart"/>
      <w:r>
        <w:rPr>
          <w:rFonts w:cstheme="majorHAnsi"/>
        </w:rPr>
        <w:t>Telegram</w:t>
      </w:r>
      <w:proofErr w:type="spellEnd"/>
      <w:r>
        <w:rPr>
          <w:rFonts w:cstheme="majorHAnsi"/>
        </w:rPr>
        <w:t xml:space="preserve">, </w:t>
      </w:r>
      <w:proofErr w:type="spellStart"/>
      <w:r>
        <w:rPr>
          <w:rFonts w:cstheme="majorHAnsi"/>
        </w:rPr>
        <w:t>Twitter</w:t>
      </w:r>
      <w:proofErr w:type="spellEnd"/>
    </w:p>
    <w:p w:rsidR="007318F9" w:rsidRDefault="00237406">
      <w:pPr>
        <w:rPr>
          <w:rFonts w:cstheme="majorHAnsi"/>
        </w:rPr>
      </w:pPr>
      <w:proofErr w:type="spellStart"/>
      <w:r>
        <w:rPr>
          <w:rFonts w:cstheme="majorHAnsi"/>
          <w:color w:val="666666"/>
          <w:sz w:val="24"/>
          <w:szCs w:val="24"/>
        </w:rPr>
        <w:t>ii</w:t>
      </w:r>
      <w:proofErr w:type="spellEnd"/>
      <w:r>
        <w:rPr>
          <w:rFonts w:cstheme="majorHAnsi"/>
          <w:color w:val="666666"/>
          <w:sz w:val="24"/>
          <w:szCs w:val="24"/>
        </w:rPr>
        <w:t>. Каким образом осуществля</w:t>
      </w:r>
      <w:r>
        <w:rPr>
          <w:rFonts w:cstheme="majorHAnsi"/>
          <w:color w:val="666666"/>
          <w:sz w:val="24"/>
          <w:szCs w:val="24"/>
        </w:rPr>
        <w:t>ется связь с последователями?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 xml:space="preserve">Действующие каналы МТ в социальных сетях - </w:t>
      </w:r>
      <w:proofErr w:type="spellStart"/>
      <w:r>
        <w:rPr>
          <w:rFonts w:cstheme="majorHAnsi"/>
          <w:b/>
        </w:rPr>
        <w:t>Telegram</w:t>
      </w:r>
      <w:proofErr w:type="spellEnd"/>
      <w:r>
        <w:rPr>
          <w:rFonts w:cstheme="majorHAnsi"/>
          <w:b/>
        </w:rPr>
        <w:t xml:space="preserve"> и </w:t>
      </w:r>
      <w:proofErr w:type="spellStart"/>
      <w:r>
        <w:rPr>
          <w:rFonts w:cstheme="majorHAnsi"/>
          <w:b/>
        </w:rPr>
        <w:t>Twitter</w:t>
      </w:r>
      <w:proofErr w:type="spellEnd"/>
      <w:r>
        <w:rPr>
          <w:rFonts w:cstheme="majorHAnsi"/>
        </w:rPr>
        <w:t>; предыдущие аккаунты на других платформах социальных сетей были заблокированы. Аналитики компании «</w:t>
      </w:r>
      <w:proofErr w:type="spellStart"/>
      <w:r>
        <w:rPr>
          <w:rFonts w:cstheme="majorHAnsi"/>
        </w:rPr>
        <w:t>The</w:t>
      </w:r>
      <w:proofErr w:type="spellEnd"/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SecDev</w:t>
      </w:r>
      <w:proofErr w:type="spellEnd"/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Group</w:t>
      </w:r>
      <w:proofErr w:type="spellEnd"/>
      <w:r>
        <w:rPr>
          <w:rFonts w:cstheme="majorHAnsi"/>
        </w:rPr>
        <w:t>» обнаружили в общем девять аккаунтов в социальны</w:t>
      </w:r>
      <w:r>
        <w:rPr>
          <w:rFonts w:cstheme="majorHAnsi"/>
        </w:rPr>
        <w:t>х сетях, напрямую связанные с МТ, из которых только два были активны. Шесть выявленных каналов социальных сетей были неактивными, а один заблокирован в конце октября 2018 года. Также был выявлен еще один аккаунт в социальных сетях, который, возможно, относ</w:t>
      </w:r>
      <w:r>
        <w:rPr>
          <w:rFonts w:cstheme="majorHAnsi"/>
        </w:rPr>
        <w:t xml:space="preserve">ится к МТ, хотя природа связи с МТ не может быть определена.  </w:t>
      </w:r>
      <w:r>
        <w:rPr>
          <w:rFonts w:cstheme="majorHAnsi"/>
          <w:b/>
        </w:rPr>
        <w:t xml:space="preserve">По состоянию на 31 октября 2018 года общее количество подписчиков всех незаблокированных каналов медиа, распространяющих контент МТ, составило 4 564. </w:t>
      </w:r>
      <w:r>
        <w:rPr>
          <w:rFonts w:cstheme="majorHAnsi"/>
        </w:rPr>
        <w:t xml:space="preserve"> 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В отличие от группировок, упомянутых выше,</w:t>
      </w:r>
      <w:r>
        <w:rPr>
          <w:rFonts w:cstheme="majorHAnsi"/>
          <w:b/>
        </w:rPr>
        <w:t xml:space="preserve"> МТ использует, преимущественно, социальные сети и </w:t>
      </w:r>
      <w:proofErr w:type="spellStart"/>
      <w:r>
        <w:rPr>
          <w:rFonts w:cstheme="majorHAnsi"/>
          <w:b/>
        </w:rPr>
        <w:t>Telegram</w:t>
      </w:r>
      <w:proofErr w:type="spellEnd"/>
      <w:r>
        <w:rPr>
          <w:rFonts w:cstheme="majorHAnsi"/>
          <w:b/>
        </w:rPr>
        <w:t xml:space="preserve"> для продвижения своих услуг и не пытается вербовать боевиков в свои ряды. </w:t>
      </w:r>
      <w:r>
        <w:rPr>
          <w:rFonts w:cstheme="majorHAnsi"/>
        </w:rPr>
        <w:t xml:space="preserve"> МТ активно использует свои аккаунты для привлечения денежных средств, как правило, через </w:t>
      </w:r>
      <w:proofErr w:type="spellStart"/>
      <w:r>
        <w:rPr>
          <w:rFonts w:cstheme="majorHAnsi"/>
        </w:rPr>
        <w:t>Биткоин</w:t>
      </w:r>
      <w:proofErr w:type="spellEnd"/>
      <w:r>
        <w:rPr>
          <w:rFonts w:cstheme="majorHAnsi"/>
        </w:rPr>
        <w:t>, для поддержки своей дея</w:t>
      </w:r>
      <w:r>
        <w:rPr>
          <w:rFonts w:cstheme="majorHAnsi"/>
        </w:rPr>
        <w:t xml:space="preserve">тельности, оплаты обучения боевиков и закупки оборудования. Услугами МТ пользуется ряд группировок, входящих в альянс с ХТШ. Так, на многих видео демонстрируется обучение боевых группировок, связанных с ХТШ. Русскоговорящий медиа активист </w:t>
      </w:r>
      <w:proofErr w:type="spellStart"/>
      <w:r>
        <w:rPr>
          <w:rFonts w:cstheme="majorHAnsi"/>
        </w:rPr>
        <w:t>Фарук</w:t>
      </w:r>
      <w:proofErr w:type="spellEnd"/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Шами</w:t>
      </w:r>
      <w:proofErr w:type="spellEnd"/>
      <w:r>
        <w:rPr>
          <w:rFonts w:cstheme="majorHAnsi"/>
        </w:rPr>
        <w:t xml:space="preserve"> и русс</w:t>
      </w:r>
      <w:r>
        <w:rPr>
          <w:rFonts w:cstheme="majorHAnsi"/>
        </w:rPr>
        <w:t>коговорящий медиа коллектив Мухаммад Джазира, оба, связанные с ХТШ, также публиковали посты о деятельности МТ. МТ и ЛМА совместными силами реализуют программу по обучению боевиков – смертников. МТ разместил видео тренировок совместно с чеченской группировк</w:t>
      </w:r>
      <w:r>
        <w:rPr>
          <w:rFonts w:cstheme="majorHAnsi"/>
        </w:rPr>
        <w:t xml:space="preserve">ой </w:t>
      </w:r>
      <w:proofErr w:type="spellStart"/>
      <w:r>
        <w:rPr>
          <w:rFonts w:cstheme="majorHAnsi"/>
        </w:rPr>
        <w:t>Аджнад</w:t>
      </w:r>
      <w:proofErr w:type="spellEnd"/>
      <w:r>
        <w:rPr>
          <w:rFonts w:cstheme="majorHAnsi"/>
        </w:rPr>
        <w:t xml:space="preserve"> аль-Кавказ.</w:t>
      </w:r>
    </w:p>
    <w:p w:rsidR="007318F9" w:rsidRDefault="00237406">
      <w:pPr>
        <w:rPr>
          <w:rFonts w:cstheme="majorHAnsi"/>
          <w:b/>
        </w:rPr>
      </w:pPr>
      <w:r>
        <w:rPr>
          <w:rFonts w:cstheme="majorHAnsi"/>
          <w:b/>
        </w:rPr>
        <w:t xml:space="preserve">Основной канал МТ в социальных медиа – </w:t>
      </w:r>
      <w:proofErr w:type="spellStart"/>
      <w:r>
        <w:rPr>
          <w:rFonts w:cstheme="majorHAnsi"/>
          <w:b/>
        </w:rPr>
        <w:t>Twitter</w:t>
      </w:r>
      <w:proofErr w:type="spellEnd"/>
      <w:r>
        <w:rPr>
          <w:rFonts w:cstheme="majorHAnsi"/>
          <w:b/>
        </w:rPr>
        <w:t xml:space="preserve"> аккаунт ее лидера, Абу </w:t>
      </w:r>
      <w:proofErr w:type="spellStart"/>
      <w:r>
        <w:rPr>
          <w:rFonts w:cstheme="majorHAnsi"/>
          <w:b/>
        </w:rPr>
        <w:t>Салман</w:t>
      </w:r>
      <w:proofErr w:type="spellEnd"/>
      <w:r>
        <w:rPr>
          <w:rFonts w:cstheme="majorHAnsi"/>
          <w:b/>
        </w:rPr>
        <w:t xml:space="preserve"> аль-Беларуси,</w:t>
      </w:r>
      <w:r>
        <w:rPr>
          <w:rFonts w:cstheme="majorHAnsi"/>
        </w:rPr>
        <w:t xml:space="preserve"> который регулярно размещает посты на английском, русском и турецком языках. </w:t>
      </w:r>
      <w:proofErr w:type="spellStart"/>
      <w:r>
        <w:rPr>
          <w:rFonts w:cstheme="majorHAnsi"/>
        </w:rPr>
        <w:t>Twitter</w:t>
      </w:r>
      <w:proofErr w:type="spellEnd"/>
      <w:r>
        <w:rPr>
          <w:rFonts w:cstheme="majorHAnsi"/>
        </w:rPr>
        <w:t xml:space="preserve"> аккаунт </w:t>
      </w:r>
      <w:proofErr w:type="spellStart"/>
      <w:r>
        <w:rPr>
          <w:rFonts w:cstheme="majorHAnsi"/>
        </w:rPr>
        <w:t>Салмана</w:t>
      </w:r>
      <w:proofErr w:type="spellEnd"/>
      <w:r>
        <w:rPr>
          <w:rFonts w:cstheme="majorHAnsi"/>
        </w:rPr>
        <w:t xml:space="preserve"> (@s…) имеет 2385 </w:t>
      </w:r>
      <w:proofErr w:type="spellStart"/>
      <w:r>
        <w:rPr>
          <w:rFonts w:cstheme="majorHAnsi"/>
        </w:rPr>
        <w:t>фоловеров</w:t>
      </w:r>
      <w:proofErr w:type="spellEnd"/>
      <w:r>
        <w:rPr>
          <w:rFonts w:cstheme="majorHAnsi"/>
        </w:rPr>
        <w:t xml:space="preserve"> (подписчиков); о</w:t>
      </w:r>
      <w:r>
        <w:rPr>
          <w:rFonts w:cstheme="majorHAnsi"/>
        </w:rPr>
        <w:t xml:space="preserve">н публикует посты несколько раз в день, в том числе </w:t>
      </w:r>
      <w:r>
        <w:rPr>
          <w:rFonts w:cstheme="majorHAnsi"/>
        </w:rPr>
        <w:lastRenderedPageBreak/>
        <w:t xml:space="preserve">многочисленные видео. Аккаунт используется для продвижения МТ и ее услуг, а также для привлечения средств в поддержку деятельности компании (см. слева). Так, опубликовано более 920 постов, из которых 143 </w:t>
      </w:r>
      <w:r>
        <w:rPr>
          <w:rFonts w:cstheme="majorHAnsi"/>
        </w:rPr>
        <w:t>– это фотографии и видео, демонстрирующие успешные боевые операции МТ, курсы обучения для боевиков и промо материалы МТ. Командир МТ проводит публичные встречи с западными журналистами и аналитиками на регулярной основе, при этом очень мало доказательств т</w:t>
      </w:r>
      <w:r>
        <w:rPr>
          <w:rFonts w:cstheme="majorHAnsi"/>
        </w:rPr>
        <w:t>ого, что группировка взаимодействует с потенциальными новобранцами, к набору которых они подходят особенно избирательно.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 xml:space="preserve">У МТ также есть </w:t>
      </w:r>
      <w:proofErr w:type="spellStart"/>
      <w:r>
        <w:rPr>
          <w:rFonts w:cstheme="majorHAnsi"/>
          <w:b/>
        </w:rPr>
        <w:t>Telegram</w:t>
      </w:r>
      <w:proofErr w:type="spellEnd"/>
      <w:r>
        <w:rPr>
          <w:rFonts w:cstheme="majorHAnsi"/>
          <w:b/>
        </w:rPr>
        <w:t xml:space="preserve"> аккаунт </w:t>
      </w:r>
      <w:r>
        <w:rPr>
          <w:rFonts w:cstheme="majorHAnsi"/>
        </w:rPr>
        <w:t xml:space="preserve">с 1165 подписчиками. На канале несколько сотен постов, большая часть которых – это </w:t>
      </w:r>
      <w:proofErr w:type="spellStart"/>
      <w:r>
        <w:rPr>
          <w:rFonts w:cstheme="majorHAnsi"/>
        </w:rPr>
        <w:t>репосты</w:t>
      </w:r>
      <w:proofErr w:type="spellEnd"/>
      <w:r>
        <w:rPr>
          <w:rFonts w:cstheme="majorHAnsi"/>
        </w:rPr>
        <w:t xml:space="preserve"> из других к</w:t>
      </w:r>
      <w:r>
        <w:rPr>
          <w:rFonts w:cstheme="majorHAnsi"/>
        </w:rPr>
        <w:t>аналов и ссылки на публикации из различных медиа ресурсов о МТ. На канале также размещены 36 видео и 64 фотографии, отражающие боевые операции МТ и обучение боевиков, а также рекламирующие ее услуги.</w:t>
      </w:r>
    </w:p>
    <w:p w:rsidR="007318F9" w:rsidRDefault="00237406">
      <w:pPr>
        <w:rPr>
          <w:rFonts w:cstheme="majorHAnsi"/>
        </w:rPr>
      </w:pPr>
      <w:proofErr w:type="spellStart"/>
      <w:r>
        <w:rPr>
          <w:rFonts w:cstheme="majorHAnsi"/>
          <w:color w:val="666666"/>
          <w:sz w:val="24"/>
          <w:szCs w:val="24"/>
        </w:rPr>
        <w:t>iii</w:t>
      </w:r>
      <w:proofErr w:type="spellEnd"/>
      <w:r>
        <w:rPr>
          <w:rFonts w:cstheme="majorHAnsi"/>
          <w:color w:val="666666"/>
          <w:sz w:val="24"/>
          <w:szCs w:val="24"/>
        </w:rPr>
        <w:t>. В чем заключаются их основные информационно-идеолог</w:t>
      </w:r>
      <w:r>
        <w:rPr>
          <w:rFonts w:cstheme="majorHAnsi"/>
          <w:color w:val="666666"/>
          <w:sz w:val="24"/>
          <w:szCs w:val="24"/>
        </w:rPr>
        <w:t>ические установки?</w:t>
      </w:r>
    </w:p>
    <w:p w:rsidR="007318F9" w:rsidRDefault="00237406">
      <w:pPr>
        <w:rPr>
          <w:rFonts w:cstheme="majorHAnsi"/>
          <w:b/>
          <w:color w:val="666666"/>
        </w:rPr>
      </w:pPr>
      <w:r>
        <w:rPr>
          <w:rFonts w:cstheme="majorHAnsi"/>
        </w:rPr>
        <w:t xml:space="preserve">Вместо пропаганды идеологических или религиозных установок, деятельность МТ в социальных сетях – это предоставление видеоматериалов об их учебных операциях на северо-западе Сирии, демонстрирующие боевиков других группировок, которых тренируют члены МТ. </w:t>
      </w:r>
    </w:p>
    <w:p w:rsidR="007318F9" w:rsidRDefault="00237406">
      <w:pPr>
        <w:pStyle w:val="3"/>
        <w:rPr>
          <w:rFonts w:cstheme="majorHAnsi"/>
        </w:rPr>
      </w:pPr>
      <w:bookmarkStart w:id="32" w:name="_Toc5810135"/>
      <w:r>
        <w:rPr>
          <w:rFonts w:cstheme="majorHAnsi"/>
        </w:rPr>
        <w:t>f.</w:t>
      </w:r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Хизб-ут-Тахрир</w:t>
      </w:r>
      <w:proofErr w:type="spellEnd"/>
      <w:r>
        <w:rPr>
          <w:rFonts w:cstheme="majorHAnsi"/>
        </w:rPr>
        <w:t xml:space="preserve"> (</w:t>
      </w:r>
      <w:proofErr w:type="spellStart"/>
      <w:r>
        <w:rPr>
          <w:rFonts w:cstheme="majorHAnsi"/>
        </w:rPr>
        <w:t>ХуТ</w:t>
      </w:r>
      <w:proofErr w:type="spellEnd"/>
      <w:r>
        <w:rPr>
          <w:rFonts w:cstheme="majorHAnsi"/>
        </w:rPr>
        <w:t>)</w:t>
      </w:r>
      <w:bookmarkEnd w:id="32"/>
    </w:p>
    <w:p w:rsidR="007318F9" w:rsidRDefault="00237406">
      <w:pPr>
        <w:rPr>
          <w:rFonts w:cstheme="majorHAnsi"/>
        </w:rPr>
      </w:pPr>
      <w:proofErr w:type="spellStart"/>
      <w:r>
        <w:rPr>
          <w:rFonts w:cstheme="majorHAnsi"/>
          <w:b/>
        </w:rPr>
        <w:t>ХуТ</w:t>
      </w:r>
      <w:proofErr w:type="spellEnd"/>
      <w:r>
        <w:rPr>
          <w:rFonts w:cstheme="majorHAnsi"/>
          <w:b/>
        </w:rPr>
        <w:t xml:space="preserve"> – транснациональная организация, приверженная идее возрождения так называемого второго Халифата</w:t>
      </w:r>
      <w:r>
        <w:rPr>
          <w:rFonts w:cstheme="majorHAnsi"/>
        </w:rPr>
        <w:t xml:space="preserve"> – транснациональное исламское государство, основанное на праве Шариата, возглавляемое Халифом, духовным и политическим лидером всех му</w:t>
      </w:r>
      <w:r>
        <w:rPr>
          <w:rFonts w:cstheme="majorHAnsi"/>
        </w:rPr>
        <w:t xml:space="preserve">сульман. </w:t>
      </w:r>
      <w:proofErr w:type="spellStart"/>
      <w:r>
        <w:rPr>
          <w:rFonts w:cstheme="majorHAnsi"/>
          <w:b/>
        </w:rPr>
        <w:t>ХуТ</w:t>
      </w:r>
      <w:proofErr w:type="spellEnd"/>
      <w:r>
        <w:rPr>
          <w:rFonts w:cstheme="majorHAnsi"/>
          <w:b/>
        </w:rPr>
        <w:t xml:space="preserve"> формально отрицает насильственный экстремизм, утверждая, что свои цели она реализует только политическими методами.</w:t>
      </w:r>
      <w:r>
        <w:rPr>
          <w:rFonts w:cstheme="majorHAnsi"/>
        </w:rPr>
        <w:t xml:space="preserve"> Также консенсуса о том, что </w:t>
      </w:r>
      <w:proofErr w:type="spellStart"/>
      <w:r>
        <w:rPr>
          <w:rFonts w:cstheme="majorHAnsi"/>
        </w:rPr>
        <w:t>ХуТ</w:t>
      </w:r>
      <w:proofErr w:type="spellEnd"/>
      <w:r>
        <w:rPr>
          <w:rFonts w:cstheme="majorHAnsi"/>
        </w:rPr>
        <w:t xml:space="preserve"> является экстремистской организацией нет среди экспертов или международного сообщества. Несмотр</w:t>
      </w:r>
      <w:r>
        <w:rPr>
          <w:rFonts w:cstheme="majorHAnsi"/>
        </w:rPr>
        <w:t xml:space="preserve">я на то, что Соединенные Штаты считают </w:t>
      </w:r>
      <w:proofErr w:type="spellStart"/>
      <w:r>
        <w:rPr>
          <w:rFonts w:cstheme="majorHAnsi"/>
        </w:rPr>
        <w:t>ХуТ</w:t>
      </w:r>
      <w:proofErr w:type="spellEnd"/>
      <w:r>
        <w:rPr>
          <w:rFonts w:cstheme="majorHAnsi"/>
        </w:rPr>
        <w:t xml:space="preserve"> ненасильственной группировкой, в Центральной Азии и России </w:t>
      </w:r>
      <w:proofErr w:type="spellStart"/>
      <w:r>
        <w:rPr>
          <w:rFonts w:cstheme="majorHAnsi"/>
        </w:rPr>
        <w:t>ХуТ</w:t>
      </w:r>
      <w:proofErr w:type="spellEnd"/>
      <w:r>
        <w:rPr>
          <w:rFonts w:cstheme="majorHAnsi"/>
        </w:rPr>
        <w:t xml:space="preserve"> считается террористической организацией. Ее деятельность также запрещена в большом количестве мусульманских стран, Германии, Дании и Великобритании</w:t>
      </w:r>
      <w:r>
        <w:rPr>
          <w:rStyle w:val="FootnoteAnchor"/>
          <w:rFonts w:cstheme="majorHAnsi"/>
        </w:rPr>
        <w:footnoteReference w:id="57"/>
      </w:r>
      <w:r>
        <w:rPr>
          <w:rFonts w:cstheme="majorHAnsi"/>
        </w:rPr>
        <w:t xml:space="preserve">. 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Аналитики компании «</w:t>
      </w:r>
      <w:proofErr w:type="spellStart"/>
      <w:r>
        <w:rPr>
          <w:rFonts w:cstheme="majorHAnsi"/>
          <w:b/>
        </w:rPr>
        <w:t>The</w:t>
      </w:r>
      <w:proofErr w:type="spellEnd"/>
      <w:r>
        <w:rPr>
          <w:rFonts w:cstheme="majorHAnsi"/>
          <w:b/>
        </w:rPr>
        <w:t xml:space="preserve"> </w:t>
      </w:r>
      <w:proofErr w:type="spellStart"/>
      <w:r>
        <w:rPr>
          <w:rFonts w:cstheme="majorHAnsi"/>
          <w:b/>
        </w:rPr>
        <w:t>SecDev</w:t>
      </w:r>
      <w:proofErr w:type="spellEnd"/>
      <w:r>
        <w:rPr>
          <w:rFonts w:cstheme="majorHAnsi"/>
          <w:b/>
        </w:rPr>
        <w:t xml:space="preserve"> </w:t>
      </w:r>
      <w:proofErr w:type="spellStart"/>
      <w:r>
        <w:rPr>
          <w:rFonts w:cstheme="majorHAnsi"/>
          <w:b/>
        </w:rPr>
        <w:t>Group</w:t>
      </w:r>
      <w:proofErr w:type="spellEnd"/>
      <w:r>
        <w:rPr>
          <w:rFonts w:cstheme="majorHAnsi"/>
          <w:b/>
        </w:rPr>
        <w:t xml:space="preserve">» демонстрируют, что </w:t>
      </w:r>
      <w:proofErr w:type="spellStart"/>
      <w:r>
        <w:rPr>
          <w:rFonts w:cstheme="majorHAnsi"/>
          <w:b/>
        </w:rPr>
        <w:t>ХуТ</w:t>
      </w:r>
      <w:proofErr w:type="spellEnd"/>
      <w:r>
        <w:rPr>
          <w:rFonts w:cstheme="majorHAnsi"/>
          <w:b/>
        </w:rPr>
        <w:t xml:space="preserve"> вносит вклад в распространение исламских экстремистских настроений и потенциально может оказывать идеологическую поддержку терроризму.</w:t>
      </w:r>
      <w:r>
        <w:rPr>
          <w:rFonts w:cstheme="majorHAnsi"/>
        </w:rPr>
        <w:t xml:space="preserve"> На аккаунтах </w:t>
      </w:r>
      <w:proofErr w:type="spellStart"/>
      <w:r>
        <w:rPr>
          <w:rFonts w:cstheme="majorHAnsi"/>
        </w:rPr>
        <w:t>ХуТ</w:t>
      </w:r>
      <w:proofErr w:type="spellEnd"/>
      <w:r>
        <w:rPr>
          <w:rFonts w:cstheme="majorHAnsi"/>
        </w:rPr>
        <w:t xml:space="preserve"> в социальных сетях и официальных вебсайтах</w:t>
      </w:r>
      <w:r>
        <w:rPr>
          <w:rFonts w:cstheme="majorHAnsi"/>
        </w:rPr>
        <w:t xml:space="preserve"> мы обнаружили много постов, призывающих последователей присоединиться к боевым действиям и принять участие в битве за создание халифата в Сирии. В постах </w:t>
      </w:r>
      <w:proofErr w:type="spellStart"/>
      <w:r>
        <w:rPr>
          <w:rFonts w:cstheme="majorHAnsi"/>
        </w:rPr>
        <w:t>ХуТ</w:t>
      </w:r>
      <w:proofErr w:type="spellEnd"/>
      <w:r>
        <w:rPr>
          <w:rFonts w:cstheme="majorHAnsi"/>
        </w:rPr>
        <w:t xml:space="preserve"> заявляет, что она является основной политической силой в Сирии, призывая к умеренной сирийской оп</w:t>
      </w:r>
      <w:r>
        <w:rPr>
          <w:rFonts w:cstheme="majorHAnsi"/>
        </w:rPr>
        <w:t xml:space="preserve">позиции и более радикальному вооруженному противостоянию для объединения под их знаменами в целях создания халифата. Также есть некоторые доказательства наличия более прямой связи между </w:t>
      </w:r>
      <w:proofErr w:type="spellStart"/>
      <w:r>
        <w:rPr>
          <w:rFonts w:cstheme="majorHAnsi"/>
        </w:rPr>
        <w:t>ХуТ</w:t>
      </w:r>
      <w:proofErr w:type="spellEnd"/>
      <w:r>
        <w:rPr>
          <w:rFonts w:cstheme="majorHAnsi"/>
        </w:rPr>
        <w:t xml:space="preserve"> и определенными экстремистскими группировками, сражающимися в Сири</w:t>
      </w:r>
      <w:r>
        <w:rPr>
          <w:rFonts w:cstheme="majorHAnsi"/>
        </w:rPr>
        <w:t>и.</w:t>
      </w:r>
      <w:r>
        <w:rPr>
          <w:rStyle w:val="FootnoteAnchor"/>
          <w:rFonts w:cstheme="majorHAnsi"/>
        </w:rPr>
        <w:footnoteReference w:id="58"/>
      </w:r>
    </w:p>
    <w:p w:rsidR="007318F9" w:rsidRDefault="00237406">
      <w:pPr>
        <w:rPr>
          <w:rFonts w:cstheme="majorHAnsi"/>
          <w:lang w:val="en-US"/>
        </w:rPr>
      </w:pPr>
      <w:proofErr w:type="spellStart"/>
      <w:r>
        <w:rPr>
          <w:rFonts w:cstheme="majorHAnsi"/>
          <w:color w:val="666666"/>
          <w:sz w:val="24"/>
          <w:szCs w:val="24"/>
          <w:lang w:val="en-US"/>
        </w:rPr>
        <w:t>i</w:t>
      </w:r>
      <w:proofErr w:type="spellEnd"/>
      <w:r>
        <w:rPr>
          <w:rFonts w:cstheme="majorHAnsi"/>
          <w:color w:val="666666"/>
          <w:sz w:val="24"/>
          <w:szCs w:val="24"/>
          <w:lang w:val="en-US"/>
        </w:rPr>
        <w:t xml:space="preserve">. </w:t>
      </w:r>
      <w:r>
        <w:rPr>
          <w:rFonts w:cstheme="majorHAnsi"/>
          <w:color w:val="666666"/>
          <w:sz w:val="24"/>
          <w:szCs w:val="24"/>
        </w:rPr>
        <w:t>Используемые</w:t>
      </w:r>
      <w:r>
        <w:rPr>
          <w:rFonts w:cstheme="majorHAnsi"/>
          <w:color w:val="666666"/>
          <w:sz w:val="24"/>
          <w:szCs w:val="24"/>
          <w:lang w:val="en-US"/>
        </w:rPr>
        <w:t xml:space="preserve"> </w:t>
      </w:r>
      <w:r>
        <w:rPr>
          <w:rFonts w:cstheme="majorHAnsi"/>
          <w:color w:val="666666"/>
          <w:sz w:val="24"/>
          <w:szCs w:val="24"/>
        </w:rPr>
        <w:t>платформы</w:t>
      </w:r>
      <w:r>
        <w:rPr>
          <w:rFonts w:cstheme="majorHAnsi"/>
          <w:color w:val="666666"/>
          <w:sz w:val="24"/>
          <w:szCs w:val="24"/>
          <w:lang w:val="en-US"/>
        </w:rPr>
        <w:t>:</w:t>
      </w:r>
      <w:r>
        <w:rPr>
          <w:rFonts w:cstheme="majorHAnsi"/>
          <w:lang w:val="en-US"/>
        </w:rPr>
        <w:t xml:space="preserve"> </w:t>
      </w:r>
    </w:p>
    <w:p w:rsidR="007318F9" w:rsidRDefault="00237406">
      <w:pPr>
        <w:rPr>
          <w:rFonts w:cstheme="majorHAnsi"/>
          <w:lang w:val="en-US"/>
        </w:rPr>
      </w:pPr>
      <w:r>
        <w:rPr>
          <w:rFonts w:cstheme="majorHAnsi"/>
          <w:lang w:val="en-US"/>
        </w:rPr>
        <w:t xml:space="preserve">Telegram, YouTube, Twitter, Facebook, VK, Google+, </w:t>
      </w:r>
      <w:proofErr w:type="spellStart"/>
      <w:r>
        <w:rPr>
          <w:rFonts w:cstheme="majorHAnsi"/>
          <w:lang w:val="en-US"/>
        </w:rPr>
        <w:t>LiveJournal</w:t>
      </w:r>
      <w:proofErr w:type="spellEnd"/>
    </w:p>
    <w:p w:rsidR="007318F9" w:rsidRDefault="00237406">
      <w:pPr>
        <w:rPr>
          <w:rFonts w:cstheme="majorHAnsi"/>
        </w:rPr>
      </w:pPr>
      <w:proofErr w:type="spellStart"/>
      <w:r>
        <w:rPr>
          <w:rFonts w:cstheme="majorHAnsi"/>
          <w:color w:val="666666"/>
          <w:sz w:val="24"/>
          <w:szCs w:val="24"/>
        </w:rPr>
        <w:t>ii</w:t>
      </w:r>
      <w:proofErr w:type="spellEnd"/>
      <w:r>
        <w:rPr>
          <w:rFonts w:cstheme="majorHAnsi"/>
          <w:color w:val="666666"/>
          <w:sz w:val="24"/>
          <w:szCs w:val="24"/>
        </w:rPr>
        <w:t>. Каким образом осуществляется связь с последователями?</w:t>
      </w:r>
    </w:p>
    <w:p w:rsidR="007318F9" w:rsidRDefault="00237406">
      <w:pPr>
        <w:rPr>
          <w:rFonts w:cstheme="majorHAnsi"/>
        </w:rPr>
      </w:pPr>
      <w:r>
        <w:rPr>
          <w:rFonts w:cstheme="majorHAnsi"/>
        </w:rPr>
        <w:t xml:space="preserve">Имея огромную армию сторонников и существенные финансовые ресурсы, </w:t>
      </w:r>
      <w:proofErr w:type="spellStart"/>
      <w:r>
        <w:rPr>
          <w:rFonts w:cstheme="majorHAnsi"/>
          <w:b/>
        </w:rPr>
        <w:t>ХуТ</w:t>
      </w:r>
      <w:proofErr w:type="spellEnd"/>
      <w:r>
        <w:rPr>
          <w:rFonts w:cstheme="majorHAnsi"/>
          <w:b/>
        </w:rPr>
        <w:t xml:space="preserve"> создала медиа империю, охватываю</w:t>
      </w:r>
      <w:r>
        <w:rPr>
          <w:rFonts w:cstheme="majorHAnsi"/>
          <w:b/>
        </w:rPr>
        <w:t>щую как онлайн, так и бумажные средства массовой информации.</w:t>
      </w:r>
      <w:r>
        <w:rPr>
          <w:rFonts w:cstheme="majorHAnsi"/>
        </w:rPr>
        <w:t xml:space="preserve">   Все материалы </w:t>
      </w:r>
      <w:r>
        <w:rPr>
          <w:rFonts w:cstheme="majorHAnsi"/>
        </w:rPr>
        <w:lastRenderedPageBreak/>
        <w:t xml:space="preserve">переводятся с арабского языка на русский, таджикский, узбекский и </w:t>
      </w:r>
      <w:proofErr w:type="spellStart"/>
      <w:r>
        <w:rPr>
          <w:rFonts w:cstheme="majorHAnsi"/>
        </w:rPr>
        <w:t>кыргызский</w:t>
      </w:r>
      <w:proofErr w:type="spellEnd"/>
      <w:r>
        <w:rPr>
          <w:rFonts w:cstheme="majorHAnsi"/>
        </w:rPr>
        <w:t xml:space="preserve"> языки и активно распространяются посредством многочисленных учетных записей в социальных сетях и в отд</w:t>
      </w:r>
      <w:r>
        <w:rPr>
          <w:rFonts w:cstheme="majorHAnsi"/>
        </w:rPr>
        <w:t xml:space="preserve">ельных Интернет ресурсах. В дополнение к своему официальному вебсайту </w:t>
      </w:r>
      <w:proofErr w:type="spellStart"/>
      <w:r>
        <w:rPr>
          <w:rFonts w:cstheme="majorHAnsi"/>
        </w:rPr>
        <w:t>ХуТ</w:t>
      </w:r>
      <w:proofErr w:type="spellEnd"/>
      <w:r>
        <w:rPr>
          <w:rFonts w:cstheme="majorHAnsi"/>
        </w:rPr>
        <w:t xml:space="preserve"> выпускает ряд специализированных журналов и газет, содержащих идеологическую пропаганду. 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В ходе анализа аналитиков компании «</w:t>
      </w:r>
      <w:proofErr w:type="spellStart"/>
      <w:r>
        <w:rPr>
          <w:rFonts w:cstheme="majorHAnsi"/>
          <w:b/>
        </w:rPr>
        <w:t>The</w:t>
      </w:r>
      <w:proofErr w:type="spellEnd"/>
      <w:r>
        <w:rPr>
          <w:rFonts w:cstheme="majorHAnsi"/>
          <w:b/>
        </w:rPr>
        <w:t xml:space="preserve"> </w:t>
      </w:r>
      <w:proofErr w:type="spellStart"/>
      <w:r>
        <w:rPr>
          <w:rFonts w:cstheme="majorHAnsi"/>
          <w:b/>
        </w:rPr>
        <w:t>SecDev</w:t>
      </w:r>
      <w:proofErr w:type="spellEnd"/>
      <w:r>
        <w:rPr>
          <w:rFonts w:cstheme="majorHAnsi"/>
          <w:b/>
        </w:rPr>
        <w:t xml:space="preserve"> </w:t>
      </w:r>
      <w:proofErr w:type="spellStart"/>
      <w:r>
        <w:rPr>
          <w:rFonts w:cstheme="majorHAnsi"/>
          <w:b/>
        </w:rPr>
        <w:t>Group</w:t>
      </w:r>
      <w:proofErr w:type="spellEnd"/>
      <w:r>
        <w:rPr>
          <w:rFonts w:cstheme="majorHAnsi"/>
          <w:b/>
        </w:rPr>
        <w:t>» было обнаружено 49 аккаунтов, напрямую</w:t>
      </w:r>
      <w:r>
        <w:rPr>
          <w:rFonts w:cstheme="majorHAnsi"/>
          <w:b/>
        </w:rPr>
        <w:t xml:space="preserve"> связанных с </w:t>
      </w:r>
      <w:proofErr w:type="spellStart"/>
      <w:r>
        <w:rPr>
          <w:rFonts w:cstheme="majorHAnsi"/>
          <w:b/>
        </w:rPr>
        <w:t>ХуТ</w:t>
      </w:r>
      <w:proofErr w:type="spellEnd"/>
      <w:r>
        <w:rPr>
          <w:rFonts w:cstheme="majorHAnsi"/>
          <w:b/>
        </w:rPr>
        <w:t>, из которых 38 аккаунтов в социальных сетях активны, восемь неактивны, а три были заблокированы в течение 2018 года.</w:t>
      </w:r>
      <w:r>
        <w:rPr>
          <w:rFonts w:cstheme="majorHAnsi"/>
        </w:rPr>
        <w:t xml:space="preserve"> Мы также обнаружили дополнительно 26 медиа каналов, которые, вероятней всего, имеют отношение к </w:t>
      </w:r>
      <w:proofErr w:type="spellStart"/>
      <w:r>
        <w:rPr>
          <w:rFonts w:cstheme="majorHAnsi"/>
        </w:rPr>
        <w:t>ХуТ</w:t>
      </w:r>
      <w:proofErr w:type="spellEnd"/>
      <w:r>
        <w:rPr>
          <w:rFonts w:cstheme="majorHAnsi"/>
        </w:rPr>
        <w:t>, поскольку они распрос</w:t>
      </w:r>
      <w:r>
        <w:rPr>
          <w:rFonts w:cstheme="majorHAnsi"/>
        </w:rPr>
        <w:t xml:space="preserve">траняют контент, связанный с этой экстремистской группировкой, но при этом невозможно определить их прямую связь с </w:t>
      </w:r>
      <w:proofErr w:type="spellStart"/>
      <w:r>
        <w:rPr>
          <w:rFonts w:cstheme="majorHAnsi"/>
        </w:rPr>
        <w:t>ХуТ</w:t>
      </w:r>
      <w:proofErr w:type="spellEnd"/>
      <w:r>
        <w:rPr>
          <w:rFonts w:cstheme="majorHAnsi"/>
        </w:rPr>
        <w:t>.</w:t>
      </w:r>
    </w:p>
    <w:p w:rsidR="007318F9" w:rsidRDefault="00237406">
      <w:pPr>
        <w:spacing w:after="160"/>
        <w:rPr>
          <w:rFonts w:cstheme="majorHAnsi"/>
        </w:rPr>
      </w:pPr>
      <w:r>
        <w:rPr>
          <w:rFonts w:cstheme="majorHAnsi"/>
        </w:rPr>
        <w:t xml:space="preserve">По состоянию на 31 октября 2018 года </w:t>
      </w:r>
      <w:r>
        <w:rPr>
          <w:rFonts w:cstheme="majorHAnsi"/>
          <w:b/>
        </w:rPr>
        <w:t>общее количество подписчиков всех незаблокированных аккаунтов социальных сетей, распространяющих ко</w:t>
      </w:r>
      <w:r>
        <w:rPr>
          <w:rFonts w:cstheme="majorHAnsi"/>
          <w:b/>
        </w:rPr>
        <w:t xml:space="preserve">нтент </w:t>
      </w:r>
      <w:proofErr w:type="spellStart"/>
      <w:r>
        <w:rPr>
          <w:rFonts w:cstheme="majorHAnsi"/>
          <w:b/>
        </w:rPr>
        <w:t>ХуТ</w:t>
      </w:r>
      <w:proofErr w:type="spellEnd"/>
      <w:r>
        <w:rPr>
          <w:rFonts w:cstheme="majorHAnsi"/>
          <w:b/>
        </w:rPr>
        <w:t>, составило 246 017.</w:t>
      </w:r>
      <w:r>
        <w:rPr>
          <w:rFonts w:cstheme="majorHAnsi"/>
        </w:rPr>
        <w:t xml:space="preserve"> Общее количество подписчиков всех заблокированных аккаунтов составило 2 297.</w:t>
      </w:r>
    </w:p>
    <w:p w:rsidR="007318F9" w:rsidRDefault="00237406">
      <w:pPr>
        <w:rPr>
          <w:rFonts w:cstheme="majorHAnsi"/>
        </w:rPr>
      </w:pPr>
      <w:proofErr w:type="spellStart"/>
      <w:r>
        <w:rPr>
          <w:rFonts w:cstheme="majorHAnsi"/>
          <w:color w:val="666666"/>
          <w:sz w:val="24"/>
          <w:szCs w:val="24"/>
        </w:rPr>
        <w:t>iii</w:t>
      </w:r>
      <w:proofErr w:type="spellEnd"/>
      <w:r>
        <w:rPr>
          <w:rFonts w:cstheme="majorHAnsi"/>
          <w:color w:val="666666"/>
          <w:sz w:val="24"/>
          <w:szCs w:val="24"/>
        </w:rPr>
        <w:t>. В чем заключаются их основные информационно-идеологические установки?</w:t>
      </w:r>
    </w:p>
    <w:p w:rsidR="007318F9" w:rsidRDefault="00237406">
      <w:pPr>
        <w:rPr>
          <w:rFonts w:cstheme="majorHAnsi"/>
        </w:rPr>
      </w:pPr>
      <w:r>
        <w:rPr>
          <w:rFonts w:cstheme="majorHAnsi"/>
        </w:rPr>
        <w:t>Аналитики компании «</w:t>
      </w:r>
      <w:proofErr w:type="spellStart"/>
      <w:r>
        <w:rPr>
          <w:rFonts w:cstheme="majorHAnsi"/>
        </w:rPr>
        <w:t>The</w:t>
      </w:r>
      <w:proofErr w:type="spellEnd"/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SecDev</w:t>
      </w:r>
      <w:proofErr w:type="spellEnd"/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Group</w:t>
      </w:r>
      <w:proofErr w:type="spellEnd"/>
      <w:r>
        <w:rPr>
          <w:rFonts w:cstheme="majorHAnsi"/>
        </w:rPr>
        <w:t xml:space="preserve">» проанализировала все посты (338) в </w:t>
      </w:r>
      <w:r>
        <w:rPr>
          <w:rFonts w:cstheme="majorHAnsi"/>
        </w:rPr>
        <w:t xml:space="preserve">период с января по середину сентября 2018 года, опубликованные на официальной странице </w:t>
      </w:r>
      <w:proofErr w:type="spellStart"/>
      <w:r>
        <w:rPr>
          <w:rFonts w:cstheme="majorHAnsi"/>
        </w:rPr>
        <w:t>ХуТ</w:t>
      </w:r>
      <w:proofErr w:type="spellEnd"/>
      <w:r>
        <w:rPr>
          <w:rFonts w:cstheme="majorHAnsi"/>
        </w:rPr>
        <w:t xml:space="preserve"> в </w:t>
      </w:r>
      <w:proofErr w:type="spellStart"/>
      <w:r>
        <w:rPr>
          <w:rFonts w:cstheme="majorHAnsi"/>
        </w:rPr>
        <w:t>Facebook</w:t>
      </w:r>
      <w:proofErr w:type="spellEnd"/>
      <w:r>
        <w:rPr>
          <w:rFonts w:cstheme="majorHAnsi"/>
        </w:rPr>
        <w:t xml:space="preserve"> на русском языке.</w:t>
      </w:r>
      <w:r>
        <w:rPr>
          <w:rStyle w:val="FootnoteAnchor"/>
          <w:rFonts w:cstheme="majorHAnsi"/>
        </w:rPr>
        <w:footnoteReference w:id="59"/>
      </w:r>
      <w:r>
        <w:rPr>
          <w:rFonts w:cstheme="majorHAnsi"/>
        </w:rPr>
        <w:t xml:space="preserve"> Большая часть постов посвящена критике Запада и его союзников (57 процентов), размещаются лекции на тему ислама, включая призывы к боев</w:t>
      </w:r>
      <w:r>
        <w:rPr>
          <w:rFonts w:cstheme="majorHAnsi"/>
        </w:rPr>
        <w:t>ым действиям (14 процентов) и сведения об угнетении мусульман во всем мире (9 процентов). Около 11 процентов постов содержит тот же самый контент, но в переводе. Такой подход к размещению материала, пропагандирующего идеологические установки группировки, в</w:t>
      </w:r>
      <w:r>
        <w:rPr>
          <w:rFonts w:cstheme="majorHAnsi"/>
        </w:rPr>
        <w:t xml:space="preserve"> целом, применяется ко всем аккаунтам.</w:t>
      </w:r>
    </w:p>
    <w:p w:rsidR="007318F9" w:rsidRDefault="00237406">
      <w:pPr>
        <w:spacing w:after="200"/>
        <w:rPr>
          <w:rFonts w:cstheme="majorHAnsi"/>
          <w:b/>
          <w:color w:val="666666"/>
        </w:rPr>
      </w:pPr>
      <w:r>
        <w:rPr>
          <w:rFonts w:cstheme="majorHAnsi"/>
        </w:rPr>
        <w:t xml:space="preserve">В дополнение к таким официальным аккаунтам </w:t>
      </w:r>
      <w:proofErr w:type="spellStart"/>
      <w:r>
        <w:rPr>
          <w:rFonts w:cstheme="majorHAnsi"/>
        </w:rPr>
        <w:t>ХуТ</w:t>
      </w:r>
      <w:proofErr w:type="spellEnd"/>
      <w:r>
        <w:rPr>
          <w:rFonts w:cstheme="majorHAnsi"/>
        </w:rPr>
        <w:t xml:space="preserve">, мы также обнаружили 26 учетных записей, не связанных с </w:t>
      </w:r>
      <w:proofErr w:type="spellStart"/>
      <w:r>
        <w:rPr>
          <w:rFonts w:cstheme="majorHAnsi"/>
        </w:rPr>
        <w:t>ХуТ</w:t>
      </w:r>
      <w:proofErr w:type="spellEnd"/>
      <w:r>
        <w:rPr>
          <w:rFonts w:cstheme="majorHAnsi"/>
        </w:rPr>
        <w:t xml:space="preserve"> напрямую, но активно распространяющие их контент, который, в целом, имеет свыше 187 506 подписчиков. На таких </w:t>
      </w:r>
      <w:r>
        <w:rPr>
          <w:rFonts w:cstheme="majorHAnsi"/>
        </w:rPr>
        <w:t>независимых аккаунтах также публикуется много постов о местных событиях и политических новостях, тем самым, привлекая местное население и формируя доверие к аккаунту как к источнику объективной информации. Данные аккаунты, как правило, имеют количество под</w:t>
      </w:r>
      <w:r>
        <w:rPr>
          <w:rFonts w:cstheme="majorHAnsi"/>
        </w:rPr>
        <w:t xml:space="preserve">писчиков, намного выше среднего, по сравнению с официальными аккаунтами </w:t>
      </w:r>
      <w:proofErr w:type="spellStart"/>
      <w:r>
        <w:rPr>
          <w:rFonts w:cstheme="majorHAnsi"/>
        </w:rPr>
        <w:t>ХуТ</w:t>
      </w:r>
      <w:proofErr w:type="spellEnd"/>
      <w:r>
        <w:rPr>
          <w:rFonts w:cstheme="majorHAnsi"/>
        </w:rPr>
        <w:t xml:space="preserve">, а их избирательный подход к включению контента </w:t>
      </w:r>
      <w:proofErr w:type="spellStart"/>
      <w:r>
        <w:rPr>
          <w:rFonts w:cstheme="majorHAnsi"/>
        </w:rPr>
        <w:t>ХуТ</w:t>
      </w:r>
      <w:proofErr w:type="spellEnd"/>
      <w:r>
        <w:rPr>
          <w:rFonts w:cstheme="majorHAnsi"/>
        </w:rPr>
        <w:t xml:space="preserve"> позволяет им распространять радикальные идеи в более мягкой форме среди большого количества пользователей, которых бы не привлек</w:t>
      </w:r>
      <w:r>
        <w:rPr>
          <w:rFonts w:cstheme="majorHAnsi"/>
        </w:rPr>
        <w:t xml:space="preserve"> явно экстремистский контент официальных источников </w:t>
      </w:r>
      <w:proofErr w:type="spellStart"/>
      <w:r>
        <w:rPr>
          <w:rFonts w:cstheme="majorHAnsi"/>
        </w:rPr>
        <w:t>ХуТ</w:t>
      </w:r>
      <w:proofErr w:type="spellEnd"/>
      <w:r>
        <w:rPr>
          <w:rFonts w:cstheme="majorHAnsi"/>
        </w:rPr>
        <w:t>.</w:t>
      </w:r>
    </w:p>
    <w:p w:rsidR="007318F9" w:rsidRDefault="00237406">
      <w:pPr>
        <w:pStyle w:val="3"/>
        <w:spacing w:before="0" w:after="0"/>
        <w:jc w:val="left"/>
        <w:rPr>
          <w:rFonts w:cstheme="majorHAnsi"/>
        </w:rPr>
      </w:pPr>
      <w:bookmarkStart w:id="33" w:name="_Toc5810136"/>
      <w:r>
        <w:rPr>
          <w:rFonts w:cstheme="majorHAnsi"/>
        </w:rPr>
        <w:t>g. Исламское государство (ИГ) (центральный)</w:t>
      </w:r>
      <w:bookmarkEnd w:id="33"/>
    </w:p>
    <w:p w:rsidR="007318F9" w:rsidRDefault="00237406">
      <w:pPr>
        <w:rPr>
          <w:rFonts w:cstheme="majorHAnsi"/>
        </w:rPr>
      </w:pPr>
      <w:r>
        <w:rPr>
          <w:rFonts w:cstheme="majorHAnsi"/>
        </w:rPr>
        <w:t>Самая известная и наиболее успешная группировка боевиков в Сирии и Ираке, Исламское государство (ИГ) была учреждена как самостоятельная организация в начал</w:t>
      </w:r>
      <w:r>
        <w:rPr>
          <w:rFonts w:cstheme="majorHAnsi"/>
        </w:rPr>
        <w:t xml:space="preserve">е 2013 года его лидером Абу </w:t>
      </w:r>
      <w:proofErr w:type="spellStart"/>
      <w:r>
        <w:rPr>
          <w:rFonts w:cstheme="majorHAnsi"/>
        </w:rPr>
        <w:t>Бакр</w:t>
      </w:r>
      <w:proofErr w:type="spellEnd"/>
      <w:r>
        <w:rPr>
          <w:rFonts w:cstheme="majorHAnsi"/>
        </w:rPr>
        <w:t xml:space="preserve"> аль-</w:t>
      </w:r>
      <w:proofErr w:type="spellStart"/>
      <w:r>
        <w:rPr>
          <w:rFonts w:cstheme="majorHAnsi"/>
        </w:rPr>
        <w:t>Багдади</w:t>
      </w:r>
      <w:proofErr w:type="spellEnd"/>
      <w:r>
        <w:rPr>
          <w:rStyle w:val="FootnoteAnchor"/>
          <w:rFonts w:cstheme="majorHAnsi"/>
        </w:rPr>
        <w:footnoteReference w:id="60"/>
      </w:r>
      <w:r>
        <w:rPr>
          <w:rFonts w:cstheme="majorHAnsi"/>
        </w:rPr>
        <w:t>. В настоящее время группировка не контролирует какую-либо территорию, но успешно перешла к повстанческой деятельности, а под ее командованием все еще находятся десятки тысяч боевиков.</w:t>
      </w:r>
      <w:r>
        <w:rPr>
          <w:rStyle w:val="FootnoteAnchor"/>
          <w:rFonts w:cstheme="majorHAnsi"/>
        </w:rPr>
        <w:footnoteReference w:id="61"/>
      </w:r>
    </w:p>
    <w:p w:rsidR="007318F9" w:rsidRDefault="00237406">
      <w:pPr>
        <w:rPr>
          <w:rFonts w:cstheme="majorHAnsi"/>
          <w:color w:val="666666"/>
        </w:rPr>
      </w:pPr>
      <w:r>
        <w:rPr>
          <w:rFonts w:cstheme="majorHAnsi"/>
          <w:b/>
        </w:rPr>
        <w:t>Исламское государство акт</w:t>
      </w:r>
      <w:r>
        <w:rPr>
          <w:rFonts w:cstheme="majorHAnsi"/>
          <w:b/>
        </w:rPr>
        <w:t>ивно вербовало граждан Центральной Азии с начала его создания как независимого «игрока» в северной Сирии в начале 2013 годов.</w:t>
      </w:r>
      <w:r>
        <w:rPr>
          <w:rFonts w:cstheme="majorHAnsi"/>
        </w:rPr>
        <w:t xml:space="preserve"> Многие из них присоединились к группировке в 2014 и 2015 годах, когда успех компании достиг своего пика. В ноябре 2016 года (к это</w:t>
      </w:r>
      <w:r>
        <w:rPr>
          <w:rFonts w:cstheme="majorHAnsi"/>
        </w:rPr>
        <w:t xml:space="preserve">му моменту вербовка ИГ иностранных боевиков уже была практически завершена) по самым точным подсчетам </w:t>
      </w:r>
      <w:r>
        <w:rPr>
          <w:rFonts w:cstheme="majorHAnsi"/>
        </w:rPr>
        <w:lastRenderedPageBreak/>
        <w:t>количество новобранцев ИГ из Центральной Азии, которые отправились в Сирию и Ирак, составило 2 000 до 4 000.</w:t>
      </w:r>
      <w:r>
        <w:rPr>
          <w:rStyle w:val="FootnoteAnchor"/>
          <w:rFonts w:cstheme="majorHAnsi"/>
        </w:rPr>
        <w:footnoteReference w:id="62"/>
      </w:r>
    </w:p>
    <w:p w:rsidR="007318F9" w:rsidRDefault="00237406">
      <w:pPr>
        <w:rPr>
          <w:rFonts w:cstheme="majorHAnsi"/>
          <w:lang w:val="en-US"/>
        </w:rPr>
      </w:pPr>
      <w:proofErr w:type="spellStart"/>
      <w:r>
        <w:rPr>
          <w:rFonts w:cstheme="majorHAnsi"/>
          <w:color w:val="666666"/>
          <w:sz w:val="24"/>
          <w:szCs w:val="24"/>
          <w:lang w:val="en-US"/>
        </w:rPr>
        <w:t>i</w:t>
      </w:r>
      <w:proofErr w:type="spellEnd"/>
      <w:r>
        <w:rPr>
          <w:rFonts w:cstheme="majorHAnsi"/>
          <w:color w:val="666666"/>
          <w:sz w:val="24"/>
          <w:szCs w:val="24"/>
          <w:lang w:val="en-US"/>
        </w:rPr>
        <w:t xml:space="preserve">. </w:t>
      </w:r>
      <w:r>
        <w:rPr>
          <w:rFonts w:cstheme="majorHAnsi"/>
          <w:color w:val="666666"/>
          <w:sz w:val="24"/>
          <w:szCs w:val="24"/>
        </w:rPr>
        <w:t>Используемые</w:t>
      </w:r>
      <w:r>
        <w:rPr>
          <w:rFonts w:cstheme="majorHAnsi"/>
          <w:color w:val="666666"/>
          <w:sz w:val="24"/>
          <w:szCs w:val="24"/>
          <w:lang w:val="en-US"/>
        </w:rPr>
        <w:t xml:space="preserve"> </w:t>
      </w:r>
      <w:r>
        <w:rPr>
          <w:rFonts w:cstheme="majorHAnsi"/>
          <w:color w:val="666666"/>
          <w:sz w:val="24"/>
          <w:szCs w:val="24"/>
        </w:rPr>
        <w:t>платформы</w:t>
      </w:r>
      <w:r>
        <w:rPr>
          <w:rFonts w:cstheme="majorHAnsi"/>
          <w:color w:val="666666"/>
          <w:sz w:val="24"/>
          <w:szCs w:val="24"/>
          <w:lang w:val="en-US"/>
        </w:rPr>
        <w:t>:</w:t>
      </w:r>
      <w:r>
        <w:rPr>
          <w:rFonts w:cstheme="majorHAnsi"/>
          <w:lang w:val="en-US"/>
        </w:rPr>
        <w:t xml:space="preserve"> </w:t>
      </w:r>
    </w:p>
    <w:p w:rsidR="007318F9" w:rsidRDefault="00237406">
      <w:pPr>
        <w:rPr>
          <w:rFonts w:cstheme="majorHAnsi"/>
          <w:lang w:val="en-US"/>
        </w:rPr>
      </w:pPr>
      <w:r>
        <w:rPr>
          <w:rFonts w:cstheme="majorHAnsi"/>
          <w:lang w:val="en-US"/>
        </w:rPr>
        <w:t>Telegram, Twitte</w:t>
      </w:r>
      <w:r>
        <w:rPr>
          <w:rFonts w:cstheme="majorHAnsi"/>
          <w:lang w:val="en-US"/>
        </w:rPr>
        <w:t xml:space="preserve">r, YouTube, Facebook, VK </w:t>
      </w:r>
      <w:r>
        <w:rPr>
          <w:rFonts w:cstheme="majorHAnsi"/>
        </w:rPr>
        <w:t>и</w:t>
      </w:r>
      <w:r>
        <w:rPr>
          <w:rFonts w:cstheme="majorHAnsi"/>
          <w:lang w:val="en-US"/>
        </w:rPr>
        <w:t xml:space="preserve"> WhatsApp. </w:t>
      </w:r>
    </w:p>
    <w:p w:rsidR="007318F9" w:rsidRDefault="00237406">
      <w:pPr>
        <w:rPr>
          <w:rFonts w:cstheme="majorHAnsi"/>
        </w:rPr>
      </w:pPr>
      <w:proofErr w:type="spellStart"/>
      <w:r>
        <w:rPr>
          <w:rFonts w:cstheme="majorHAnsi"/>
          <w:color w:val="666666"/>
          <w:sz w:val="24"/>
          <w:szCs w:val="24"/>
        </w:rPr>
        <w:t>ii</w:t>
      </w:r>
      <w:proofErr w:type="spellEnd"/>
      <w:r>
        <w:rPr>
          <w:rFonts w:cstheme="majorHAnsi"/>
          <w:color w:val="666666"/>
          <w:sz w:val="24"/>
          <w:szCs w:val="24"/>
        </w:rPr>
        <w:t>. Каким образом осуществляется связь с последователями в режиме онлайн?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В ходе исследования аналитики компании «</w:t>
      </w:r>
      <w:proofErr w:type="spellStart"/>
      <w:r>
        <w:rPr>
          <w:rFonts w:cstheme="majorHAnsi"/>
          <w:b/>
        </w:rPr>
        <w:t>The</w:t>
      </w:r>
      <w:proofErr w:type="spellEnd"/>
      <w:r>
        <w:rPr>
          <w:rFonts w:cstheme="majorHAnsi"/>
          <w:b/>
        </w:rPr>
        <w:t xml:space="preserve"> </w:t>
      </w:r>
      <w:proofErr w:type="spellStart"/>
      <w:r>
        <w:rPr>
          <w:rFonts w:cstheme="majorHAnsi"/>
          <w:b/>
        </w:rPr>
        <w:t>SecDev</w:t>
      </w:r>
      <w:proofErr w:type="spellEnd"/>
      <w:r>
        <w:rPr>
          <w:rFonts w:cstheme="majorHAnsi"/>
          <w:b/>
        </w:rPr>
        <w:t xml:space="preserve"> </w:t>
      </w:r>
      <w:proofErr w:type="spellStart"/>
      <w:r>
        <w:rPr>
          <w:rFonts w:cstheme="majorHAnsi"/>
          <w:b/>
        </w:rPr>
        <w:t>Group</w:t>
      </w:r>
      <w:proofErr w:type="spellEnd"/>
      <w:r>
        <w:rPr>
          <w:rFonts w:cstheme="majorHAnsi"/>
          <w:b/>
        </w:rPr>
        <w:t xml:space="preserve">» не смогли найти каких-либо аккаунтов, которые могли быть напрямую связаны с ИГ на </w:t>
      </w:r>
      <w:r>
        <w:rPr>
          <w:rFonts w:cstheme="majorHAnsi"/>
          <w:b/>
        </w:rPr>
        <w:t>русском языке или на языках стран Центральной Азии.</w:t>
      </w:r>
      <w:r>
        <w:rPr>
          <w:rFonts w:cstheme="majorHAnsi"/>
        </w:rPr>
        <w:t xml:space="preserve"> Исторически </w:t>
      </w:r>
      <w:proofErr w:type="spellStart"/>
      <w:r>
        <w:rPr>
          <w:rFonts w:cstheme="majorHAnsi"/>
        </w:rPr>
        <w:t>Telegram</w:t>
      </w:r>
      <w:proofErr w:type="spellEnd"/>
      <w:r>
        <w:rPr>
          <w:rFonts w:cstheme="majorHAnsi"/>
        </w:rPr>
        <w:t xml:space="preserve"> выступал основным каналом передачи сообщений ИГ, хотя в настоящее время официальные выпуски размещаются редко. Такое положение дел может служить доказательством успеха платформ социал</w:t>
      </w:r>
      <w:r>
        <w:rPr>
          <w:rFonts w:cstheme="majorHAnsi"/>
        </w:rPr>
        <w:t xml:space="preserve">ьных сетей в идентификации и блокировании аккаунтов ИГ, но другой причиной может быть неудачные военные кампании ИГ в Сирии и Ираке. Официальные каналы ИГ и каналы его сторонников часто закрываются </w:t>
      </w:r>
      <w:proofErr w:type="spellStart"/>
      <w:r>
        <w:rPr>
          <w:rFonts w:cstheme="majorHAnsi"/>
        </w:rPr>
        <w:t>Telegram</w:t>
      </w:r>
      <w:proofErr w:type="spellEnd"/>
      <w:r>
        <w:rPr>
          <w:rFonts w:cstheme="majorHAnsi"/>
        </w:rPr>
        <w:t>, что затрудняет мониторинг их контента.</w:t>
      </w:r>
    </w:p>
    <w:p w:rsidR="007318F9" w:rsidRDefault="00237406">
      <w:pPr>
        <w:rPr>
          <w:rFonts w:cstheme="majorHAnsi"/>
        </w:rPr>
      </w:pPr>
      <w:proofErr w:type="spellStart"/>
      <w:r>
        <w:rPr>
          <w:rFonts w:cstheme="majorHAnsi"/>
          <w:color w:val="666666"/>
          <w:sz w:val="24"/>
          <w:szCs w:val="24"/>
        </w:rPr>
        <w:t>iii</w:t>
      </w:r>
      <w:proofErr w:type="spellEnd"/>
      <w:r>
        <w:rPr>
          <w:rFonts w:cstheme="majorHAnsi"/>
          <w:color w:val="666666"/>
          <w:sz w:val="24"/>
          <w:szCs w:val="24"/>
        </w:rPr>
        <w:t>. В че</w:t>
      </w:r>
      <w:r>
        <w:rPr>
          <w:rFonts w:cstheme="majorHAnsi"/>
          <w:color w:val="666666"/>
          <w:sz w:val="24"/>
          <w:szCs w:val="24"/>
        </w:rPr>
        <w:t>м заключаются их основные информационно-идеологические установки?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Исторически ИГ использовал известные исламистские мета-установки</w:t>
      </w:r>
      <w:r>
        <w:rPr>
          <w:rFonts w:cstheme="majorHAnsi"/>
        </w:rPr>
        <w:t xml:space="preserve">, в частности, необходимость борьбы с неверным режимом </w:t>
      </w:r>
      <w:proofErr w:type="spellStart"/>
      <w:r>
        <w:rPr>
          <w:rFonts w:cstheme="majorHAnsi"/>
        </w:rPr>
        <w:t>Башар</w:t>
      </w:r>
      <w:proofErr w:type="spellEnd"/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Ассада</w:t>
      </w:r>
      <w:proofErr w:type="spellEnd"/>
      <w:r>
        <w:rPr>
          <w:rFonts w:cstheme="majorHAnsi"/>
        </w:rPr>
        <w:t xml:space="preserve"> и атак на те страны, которые вредят мусульманам, если возм</w:t>
      </w:r>
      <w:r>
        <w:rPr>
          <w:rFonts w:cstheme="majorHAnsi"/>
        </w:rPr>
        <w:t xml:space="preserve">ожно. Как указано выше, в ходе нашего анализа не было выявлено учетных записей </w:t>
      </w:r>
      <w:proofErr w:type="spellStart"/>
      <w:r>
        <w:rPr>
          <w:rFonts w:cstheme="majorHAnsi"/>
        </w:rPr>
        <w:t>ИГв</w:t>
      </w:r>
      <w:proofErr w:type="spellEnd"/>
      <w:r>
        <w:rPr>
          <w:rFonts w:cstheme="majorHAnsi"/>
        </w:rPr>
        <w:t xml:space="preserve"> социальных сетях в период проведения исследования.</w:t>
      </w:r>
    </w:p>
    <w:p w:rsidR="007318F9" w:rsidRDefault="00237406">
      <w:pPr>
        <w:pStyle w:val="3"/>
        <w:rPr>
          <w:rFonts w:cstheme="majorHAnsi"/>
        </w:rPr>
      </w:pPr>
      <w:bookmarkStart w:id="34" w:name="_Toc5810137"/>
      <w:r>
        <w:rPr>
          <w:rFonts w:cstheme="majorHAnsi"/>
        </w:rPr>
        <w:t xml:space="preserve">h. Исламское государство – </w:t>
      </w:r>
      <w:proofErr w:type="spellStart"/>
      <w:r>
        <w:rPr>
          <w:rFonts w:cstheme="majorHAnsi"/>
        </w:rPr>
        <w:t>Вилаят</w:t>
      </w:r>
      <w:proofErr w:type="spellEnd"/>
      <w:r>
        <w:rPr>
          <w:rFonts w:cstheme="majorHAnsi"/>
        </w:rPr>
        <w:t xml:space="preserve"> Хорасан (ИГВХ)</w:t>
      </w:r>
      <w:bookmarkEnd w:id="34"/>
      <w:r>
        <w:rPr>
          <w:rFonts w:cstheme="majorHAnsi"/>
        </w:rPr>
        <w:t xml:space="preserve"> </w:t>
      </w:r>
    </w:p>
    <w:p w:rsidR="007318F9" w:rsidRDefault="00237406">
      <w:pPr>
        <w:rPr>
          <w:rFonts w:cstheme="majorHAnsi"/>
        </w:rPr>
      </w:pPr>
      <w:r>
        <w:rPr>
          <w:rFonts w:cstheme="majorHAnsi"/>
        </w:rPr>
        <w:t xml:space="preserve">Также известная как Исламское государство провинции Хорасан (ИГПХ), </w:t>
      </w:r>
      <w:r>
        <w:rPr>
          <w:rFonts w:cstheme="majorHAnsi"/>
          <w:b/>
        </w:rPr>
        <w:t>ИГВХ</w:t>
      </w:r>
      <w:r>
        <w:rPr>
          <w:rFonts w:cstheme="majorHAnsi"/>
          <w:b/>
        </w:rPr>
        <w:t xml:space="preserve"> является центрально-азиатским филиалом Исламского государства, заявляющим требования о создании эмирата, простирающегося над территориями Ирана, трех центрально-азиатских республик, Афганистана, Пакистана и даже над частями территорий Кашмира и </w:t>
      </w:r>
      <w:proofErr w:type="spellStart"/>
      <w:r>
        <w:rPr>
          <w:rFonts w:cstheme="majorHAnsi"/>
          <w:b/>
        </w:rPr>
        <w:t>Синьцзяня</w:t>
      </w:r>
      <w:proofErr w:type="spellEnd"/>
      <w:r>
        <w:rPr>
          <w:rStyle w:val="FootnoteAnchor"/>
          <w:rFonts w:cstheme="majorHAnsi"/>
          <w:b/>
        </w:rPr>
        <w:footnoteReference w:id="63"/>
      </w:r>
      <w:r>
        <w:rPr>
          <w:rFonts w:cstheme="majorHAnsi"/>
          <w:b/>
        </w:rPr>
        <w:t>.</w:t>
      </w:r>
      <w:r>
        <w:rPr>
          <w:rFonts w:cstheme="majorHAnsi"/>
        </w:rPr>
        <w:t xml:space="preserve"> Филиал, главным образом, активен в Афганистане, где он сражается с правительственными силами и талибами. Группировка также присутствует на северо-западных племенных территориях Пакистана. Также согласно неподтвержденным отчетам, ИГВХ осуществляет деятель</w:t>
      </w:r>
      <w:r>
        <w:rPr>
          <w:rFonts w:cstheme="majorHAnsi"/>
        </w:rPr>
        <w:t>ность на границе Туркменистана и Таджикистана с Афганистаном.</w:t>
      </w:r>
    </w:p>
    <w:p w:rsidR="007318F9" w:rsidRDefault="00237406">
      <w:pPr>
        <w:rPr>
          <w:rFonts w:cstheme="majorHAnsi"/>
        </w:rPr>
      </w:pPr>
      <w:r>
        <w:rPr>
          <w:rFonts w:cstheme="majorHAnsi"/>
        </w:rPr>
        <w:t xml:space="preserve">Созданная в 2014 году, следующая за лидером ИГ Абу </w:t>
      </w:r>
      <w:proofErr w:type="spellStart"/>
      <w:r>
        <w:rPr>
          <w:rFonts w:cstheme="majorHAnsi"/>
        </w:rPr>
        <w:t>Бакр</w:t>
      </w:r>
      <w:proofErr w:type="spellEnd"/>
      <w:r>
        <w:rPr>
          <w:rFonts w:cstheme="majorHAnsi"/>
        </w:rPr>
        <w:t xml:space="preserve"> аль-</w:t>
      </w:r>
      <w:proofErr w:type="spellStart"/>
      <w:r>
        <w:rPr>
          <w:rFonts w:cstheme="majorHAnsi"/>
        </w:rPr>
        <w:t>Багдади</w:t>
      </w:r>
      <w:proofErr w:type="spellEnd"/>
      <w:r>
        <w:rPr>
          <w:rFonts w:cstheme="majorHAnsi"/>
        </w:rPr>
        <w:t>, ИГВХ вербует боевиков различных национальностей, большая часть которых выходцы из Центральной Азии, включая этнических таджик</w:t>
      </w:r>
      <w:r>
        <w:rPr>
          <w:rFonts w:cstheme="majorHAnsi"/>
        </w:rPr>
        <w:t xml:space="preserve">ов и узбеков из Афганистана, уйгуров из Китая, </w:t>
      </w:r>
      <w:proofErr w:type="spellStart"/>
      <w:r>
        <w:rPr>
          <w:rFonts w:cstheme="majorHAnsi"/>
        </w:rPr>
        <w:t>белуджи</w:t>
      </w:r>
      <w:proofErr w:type="spellEnd"/>
      <w:r>
        <w:rPr>
          <w:rFonts w:cstheme="majorHAnsi"/>
        </w:rPr>
        <w:t xml:space="preserve"> из южного Пакистана, а также небольшое количество пуштунов. В начале 2018 года многие из боевиков группировки из Центральной Азии после того, как пакистанец </w:t>
      </w:r>
      <w:proofErr w:type="spellStart"/>
      <w:r>
        <w:rPr>
          <w:rFonts w:cstheme="majorHAnsi"/>
        </w:rPr>
        <w:t>Аслам</w:t>
      </w:r>
      <w:proofErr w:type="spellEnd"/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Фаруки</w:t>
      </w:r>
      <w:proofErr w:type="spellEnd"/>
      <w:r>
        <w:rPr>
          <w:rFonts w:cstheme="majorHAnsi"/>
        </w:rPr>
        <w:t xml:space="preserve"> был избран новым лидером, покин</w:t>
      </w:r>
      <w:r>
        <w:rPr>
          <w:rFonts w:cstheme="majorHAnsi"/>
        </w:rPr>
        <w:t xml:space="preserve">ули группировку и сформировали часть на севере Афганистана под предводительством </w:t>
      </w:r>
      <w:proofErr w:type="spellStart"/>
      <w:r>
        <w:rPr>
          <w:rFonts w:cstheme="majorHAnsi"/>
        </w:rPr>
        <w:t>Моавия</w:t>
      </w:r>
      <w:proofErr w:type="spellEnd"/>
      <w:r>
        <w:rPr>
          <w:rFonts w:cstheme="majorHAnsi"/>
        </w:rPr>
        <w:t>, командира Исламского движения Узбекистана, переставшего существовать на данный момент.</w:t>
      </w:r>
      <w:r>
        <w:rPr>
          <w:rStyle w:val="FootnoteAnchor"/>
          <w:rFonts w:cstheme="majorHAnsi"/>
        </w:rPr>
        <w:footnoteReference w:id="64"/>
      </w:r>
      <w:r>
        <w:rPr>
          <w:rFonts w:cstheme="majorHAnsi"/>
        </w:rPr>
        <w:t xml:space="preserve"> За счет своих связей в Пакистане у группировки очень сильная финансовая база. С</w:t>
      </w:r>
      <w:r>
        <w:rPr>
          <w:rFonts w:cstheme="majorHAnsi"/>
        </w:rPr>
        <w:t>огласно некоторым источникам, только за один 2016 год группировка смогла привлечь 271 млн. долларов США,</w:t>
      </w:r>
      <w:r>
        <w:rPr>
          <w:rStyle w:val="FootnoteAnchor"/>
          <w:rFonts w:cstheme="majorHAnsi"/>
        </w:rPr>
        <w:footnoteReference w:id="65"/>
      </w:r>
      <w:r>
        <w:rPr>
          <w:rFonts w:cstheme="majorHAnsi"/>
        </w:rPr>
        <w:t xml:space="preserve"> что позволило ей предлагать высокую оплату потенциальным новобранцам.</w:t>
      </w:r>
    </w:p>
    <w:p w:rsidR="007318F9" w:rsidRDefault="00237406">
      <w:pPr>
        <w:rPr>
          <w:rFonts w:cstheme="majorHAnsi"/>
          <w:lang w:val="en-US"/>
        </w:rPr>
      </w:pPr>
      <w:proofErr w:type="spellStart"/>
      <w:r>
        <w:rPr>
          <w:rFonts w:cstheme="majorHAnsi"/>
          <w:color w:val="666666"/>
          <w:sz w:val="24"/>
          <w:szCs w:val="24"/>
          <w:lang w:val="en-US"/>
        </w:rPr>
        <w:lastRenderedPageBreak/>
        <w:t>i</w:t>
      </w:r>
      <w:proofErr w:type="spellEnd"/>
      <w:r>
        <w:rPr>
          <w:rFonts w:cstheme="majorHAnsi"/>
          <w:color w:val="666666"/>
          <w:sz w:val="24"/>
          <w:szCs w:val="24"/>
          <w:lang w:val="en-US"/>
        </w:rPr>
        <w:t xml:space="preserve">. </w:t>
      </w:r>
      <w:r>
        <w:rPr>
          <w:rFonts w:cstheme="majorHAnsi"/>
          <w:color w:val="666666"/>
          <w:sz w:val="24"/>
          <w:szCs w:val="24"/>
        </w:rPr>
        <w:t>Используемые</w:t>
      </w:r>
      <w:r>
        <w:rPr>
          <w:rFonts w:cstheme="majorHAnsi"/>
          <w:color w:val="666666"/>
          <w:sz w:val="24"/>
          <w:szCs w:val="24"/>
          <w:lang w:val="en-US"/>
        </w:rPr>
        <w:t xml:space="preserve"> </w:t>
      </w:r>
      <w:r>
        <w:rPr>
          <w:rFonts w:cstheme="majorHAnsi"/>
          <w:color w:val="666666"/>
          <w:sz w:val="24"/>
          <w:szCs w:val="24"/>
        </w:rPr>
        <w:t>платформы</w:t>
      </w:r>
      <w:r>
        <w:rPr>
          <w:rFonts w:cstheme="majorHAnsi"/>
          <w:color w:val="666666"/>
          <w:sz w:val="24"/>
          <w:szCs w:val="24"/>
          <w:lang w:val="en-US"/>
        </w:rPr>
        <w:t>:</w:t>
      </w:r>
      <w:r>
        <w:rPr>
          <w:rFonts w:cstheme="majorHAnsi"/>
          <w:lang w:val="en-US"/>
        </w:rPr>
        <w:t xml:space="preserve"> </w:t>
      </w:r>
    </w:p>
    <w:p w:rsidR="007318F9" w:rsidRDefault="00237406">
      <w:pPr>
        <w:rPr>
          <w:rFonts w:cstheme="majorHAnsi"/>
          <w:lang w:val="en-US"/>
        </w:rPr>
      </w:pPr>
      <w:r>
        <w:rPr>
          <w:rFonts w:cstheme="majorHAnsi"/>
          <w:lang w:val="en-US"/>
        </w:rPr>
        <w:t>Telegram, Twitter, YouTube, Facebook, VK, WhatsApp</w:t>
      </w:r>
    </w:p>
    <w:p w:rsidR="007318F9" w:rsidRDefault="00237406">
      <w:pPr>
        <w:rPr>
          <w:rFonts w:cstheme="majorHAnsi"/>
        </w:rPr>
      </w:pPr>
      <w:proofErr w:type="spellStart"/>
      <w:r>
        <w:rPr>
          <w:rFonts w:cstheme="majorHAnsi"/>
          <w:color w:val="666666"/>
          <w:sz w:val="24"/>
          <w:szCs w:val="24"/>
        </w:rPr>
        <w:t>i</w:t>
      </w:r>
      <w:r>
        <w:rPr>
          <w:rFonts w:cstheme="majorHAnsi"/>
          <w:color w:val="666666"/>
          <w:sz w:val="24"/>
          <w:szCs w:val="24"/>
        </w:rPr>
        <w:t>i</w:t>
      </w:r>
      <w:proofErr w:type="spellEnd"/>
      <w:r>
        <w:rPr>
          <w:rFonts w:cstheme="majorHAnsi"/>
          <w:color w:val="666666"/>
          <w:sz w:val="24"/>
          <w:szCs w:val="24"/>
        </w:rPr>
        <w:t>. Каким образом осуществляется связь с последователями?</w:t>
      </w:r>
    </w:p>
    <w:p w:rsidR="007318F9" w:rsidRDefault="00237406">
      <w:pPr>
        <w:rPr>
          <w:rFonts w:cstheme="majorHAnsi"/>
          <w:color w:val="666666"/>
        </w:rPr>
      </w:pPr>
      <w:r>
        <w:rPr>
          <w:rFonts w:cstheme="majorHAnsi"/>
        </w:rPr>
        <w:t xml:space="preserve">Подобно ИГ, </w:t>
      </w:r>
      <w:r>
        <w:rPr>
          <w:rFonts w:cstheme="majorHAnsi"/>
          <w:b/>
        </w:rPr>
        <w:t>ИГВХ исторически была активной в социальных сетях, но в ходе исследования не было обнаружено каких-либо аккаунтов группировки.</w:t>
      </w:r>
      <w:r>
        <w:rPr>
          <w:rFonts w:cstheme="majorHAnsi"/>
        </w:rPr>
        <w:t xml:space="preserve"> Медиа каналы группировки зачастую удаляются даже в </w:t>
      </w:r>
      <w:proofErr w:type="spellStart"/>
      <w:r>
        <w:rPr>
          <w:rFonts w:cstheme="majorHAnsi"/>
        </w:rPr>
        <w:t>Telegram</w:t>
      </w:r>
      <w:proofErr w:type="spellEnd"/>
      <w:r>
        <w:rPr>
          <w:rFonts w:cstheme="majorHAnsi"/>
        </w:rPr>
        <w:t>;</w:t>
      </w:r>
      <w:r>
        <w:rPr>
          <w:rFonts w:cstheme="majorHAnsi"/>
        </w:rPr>
        <w:t xml:space="preserve"> хотя некоторые частные каналы просуществовали дольше.</w:t>
      </w:r>
    </w:p>
    <w:p w:rsidR="007318F9" w:rsidRDefault="00237406">
      <w:pPr>
        <w:rPr>
          <w:rFonts w:cstheme="majorHAnsi"/>
        </w:rPr>
      </w:pPr>
      <w:proofErr w:type="spellStart"/>
      <w:r>
        <w:rPr>
          <w:rFonts w:cstheme="majorHAnsi"/>
          <w:color w:val="666666"/>
          <w:sz w:val="24"/>
          <w:szCs w:val="24"/>
        </w:rPr>
        <w:t>iii</w:t>
      </w:r>
      <w:proofErr w:type="spellEnd"/>
      <w:r>
        <w:rPr>
          <w:rFonts w:cstheme="majorHAnsi"/>
          <w:color w:val="666666"/>
          <w:sz w:val="24"/>
          <w:szCs w:val="24"/>
        </w:rPr>
        <w:t>. В чем заключаются их основные информационно-идеологические установки?</w:t>
      </w:r>
    </w:p>
    <w:p w:rsidR="007318F9" w:rsidRDefault="00237406">
      <w:pPr>
        <w:rPr>
          <w:rFonts w:cstheme="majorHAnsi"/>
        </w:rPr>
      </w:pPr>
      <w:r>
        <w:rPr>
          <w:rFonts w:cstheme="majorHAnsi"/>
        </w:rPr>
        <w:t xml:space="preserve">Аналогично Центральному ИГ, </w:t>
      </w:r>
      <w:r>
        <w:rPr>
          <w:rFonts w:cstheme="majorHAnsi"/>
          <w:b/>
        </w:rPr>
        <w:t>в основе вербовочных кампаний ИГВХ исторически лежали известные мета-установки исламистов</w:t>
      </w:r>
      <w:r>
        <w:rPr>
          <w:rFonts w:cstheme="majorHAnsi"/>
        </w:rPr>
        <w:t xml:space="preserve"> – угнете</w:t>
      </w:r>
      <w:r>
        <w:rPr>
          <w:rFonts w:cstheme="majorHAnsi"/>
        </w:rPr>
        <w:t>ние мусульман, необходимость в изгнании иностранных сил с мусульманских земель и свержение вероотступнических режимов, а также утопическое изображение жизни в халифате. Поскольку в течение периода исследования аккаунтов ИГ обнаружено не было, мы не распола</w:t>
      </w:r>
      <w:r>
        <w:rPr>
          <w:rFonts w:cstheme="majorHAnsi"/>
        </w:rPr>
        <w:t>гаем актуальными данными об информационно-идеологических установках ИГВХ.</w:t>
      </w:r>
    </w:p>
    <w:p w:rsidR="007318F9" w:rsidRDefault="00237406">
      <w:pPr>
        <w:pStyle w:val="3"/>
        <w:rPr>
          <w:rFonts w:cstheme="majorHAnsi"/>
        </w:rPr>
      </w:pPr>
      <w:bookmarkStart w:id="35" w:name="_Toc5810138"/>
      <w:r>
        <w:rPr>
          <w:rFonts w:cstheme="majorHAnsi"/>
        </w:rPr>
        <w:t>i. Исламская партия Туркестана (ИПТ)</w:t>
      </w:r>
      <w:bookmarkEnd w:id="35"/>
    </w:p>
    <w:p w:rsidR="007318F9" w:rsidRDefault="00237406">
      <w:pPr>
        <w:rPr>
          <w:rFonts w:cstheme="majorHAnsi"/>
        </w:rPr>
      </w:pPr>
      <w:r>
        <w:rPr>
          <w:rFonts w:cstheme="majorHAnsi"/>
        </w:rPr>
        <w:t xml:space="preserve">Основанная в 1989 году китайским уйгуром по имени </w:t>
      </w:r>
      <w:proofErr w:type="spellStart"/>
      <w:r>
        <w:rPr>
          <w:rFonts w:cstheme="majorHAnsi"/>
        </w:rPr>
        <w:t>Зияуддин</w:t>
      </w:r>
      <w:proofErr w:type="spellEnd"/>
      <w:r>
        <w:rPr>
          <w:rFonts w:cstheme="majorHAnsi"/>
        </w:rPr>
        <w:t xml:space="preserve"> Юсуф, </w:t>
      </w:r>
      <w:r>
        <w:rPr>
          <w:rFonts w:cstheme="majorHAnsi"/>
          <w:b/>
        </w:rPr>
        <w:t>ИПТ преследует достижение цели создания независимого исламского государства по п</w:t>
      </w:r>
      <w:r>
        <w:rPr>
          <w:rFonts w:cstheme="majorHAnsi"/>
          <w:b/>
        </w:rPr>
        <w:t>раву Шариата в провинции Синьцзян</w:t>
      </w:r>
      <w:r>
        <w:rPr>
          <w:rFonts w:cstheme="majorHAnsi"/>
        </w:rPr>
        <w:t>, которое группировка называет «Восточный Туркестан». Первоначально ИПТ появилась в Сирии в середине 2012 года. Она выросла количественно за последующие два года и в настоящее время по оценкам имеет от 2500 до 3000 бойцов в</w:t>
      </w:r>
      <w:r>
        <w:rPr>
          <w:rFonts w:cstheme="majorHAnsi"/>
        </w:rPr>
        <w:t xml:space="preserve"> Сирии, большая часть которых китайские уйгуры.</w:t>
      </w:r>
      <w:r>
        <w:rPr>
          <w:rStyle w:val="FootnoteAnchor"/>
          <w:rFonts w:cstheme="majorHAnsi"/>
        </w:rPr>
        <w:footnoteReference w:id="66"/>
      </w:r>
      <w:r>
        <w:rPr>
          <w:rFonts w:cstheme="majorHAnsi"/>
        </w:rPr>
        <w:t xml:space="preserve"> С тех пор группировка завладела контролем над северо-западным сирийским городом </w:t>
      </w:r>
      <w:proofErr w:type="spellStart"/>
      <w:r>
        <w:rPr>
          <w:rFonts w:cstheme="majorHAnsi"/>
        </w:rPr>
        <w:t>Джиср</w:t>
      </w:r>
      <w:proofErr w:type="spellEnd"/>
      <w:r>
        <w:rPr>
          <w:rFonts w:cstheme="majorHAnsi"/>
        </w:rPr>
        <w:t xml:space="preserve"> аль-Шугу, где многие боевики ИПТ осели вместе со своими семьями.</w:t>
      </w:r>
      <w:r>
        <w:rPr>
          <w:rStyle w:val="FootnoteAnchor"/>
          <w:rFonts w:cstheme="majorHAnsi"/>
        </w:rPr>
        <w:footnoteReference w:id="67"/>
      </w:r>
      <w:r>
        <w:rPr>
          <w:rFonts w:cstheme="majorHAnsi"/>
        </w:rPr>
        <w:t xml:space="preserve"> При группировке также есть тренировочный лагерь для бое</w:t>
      </w:r>
      <w:r>
        <w:rPr>
          <w:rFonts w:cstheme="majorHAnsi"/>
        </w:rPr>
        <w:t>виков – детей в среднем в возрасте от 10 до 12 лет.  У ИПТ также есть афганский филиал, в котором, предположительно, не более 1000 боевиков, которые присягнули в верности к талибам и получают от талибских командиров приказы при проведении многих операций.</w:t>
      </w:r>
      <w:r>
        <w:rPr>
          <w:rStyle w:val="FootnoteAnchor"/>
          <w:rFonts w:cstheme="majorHAnsi"/>
        </w:rPr>
        <w:footnoteReference w:id="68"/>
      </w:r>
      <w:r>
        <w:rPr>
          <w:rFonts w:cstheme="majorHAnsi"/>
        </w:rPr>
        <w:t xml:space="preserve"> В афганском филиале ИПТ боевиков</w:t>
      </w:r>
      <w:r>
        <w:rPr>
          <w:rStyle w:val="FootnoteAnchor"/>
          <w:rFonts w:cstheme="majorHAnsi"/>
        </w:rPr>
        <w:footnoteReference w:id="69"/>
      </w:r>
      <w:r>
        <w:rPr>
          <w:rFonts w:cstheme="majorHAnsi"/>
        </w:rPr>
        <w:t xml:space="preserve"> из пяти бывших советских республик Центральной Азии больше, чем сирийцев, хотя их точное количество остается неизвестным.  </w:t>
      </w:r>
    </w:p>
    <w:p w:rsidR="007318F9" w:rsidRDefault="00237406">
      <w:pPr>
        <w:rPr>
          <w:rFonts w:cstheme="majorHAnsi"/>
        </w:rPr>
      </w:pPr>
      <w:r>
        <w:rPr>
          <w:rFonts w:cstheme="majorHAnsi"/>
          <w:color w:val="666666"/>
          <w:sz w:val="24"/>
          <w:szCs w:val="24"/>
        </w:rPr>
        <w:t>i. Используемые платформы:</w:t>
      </w:r>
      <w:r>
        <w:rPr>
          <w:rFonts w:cstheme="majorHAnsi"/>
        </w:rPr>
        <w:t xml:space="preserve"> </w:t>
      </w:r>
    </w:p>
    <w:p w:rsidR="007318F9" w:rsidRDefault="00237406">
      <w:pPr>
        <w:rPr>
          <w:rFonts w:cstheme="majorHAnsi"/>
        </w:rPr>
      </w:pPr>
      <w:proofErr w:type="spellStart"/>
      <w:r>
        <w:rPr>
          <w:rFonts w:cstheme="majorHAnsi"/>
        </w:rPr>
        <w:t>Telegram</w:t>
      </w:r>
      <w:proofErr w:type="spellEnd"/>
    </w:p>
    <w:p w:rsidR="007318F9" w:rsidRDefault="00237406">
      <w:pPr>
        <w:rPr>
          <w:rFonts w:cstheme="majorHAnsi"/>
        </w:rPr>
      </w:pPr>
      <w:proofErr w:type="spellStart"/>
      <w:r>
        <w:rPr>
          <w:rFonts w:cstheme="majorHAnsi"/>
          <w:color w:val="666666"/>
          <w:sz w:val="24"/>
          <w:szCs w:val="24"/>
        </w:rPr>
        <w:t>ii</w:t>
      </w:r>
      <w:proofErr w:type="spellEnd"/>
      <w:r>
        <w:rPr>
          <w:rFonts w:cstheme="majorHAnsi"/>
          <w:color w:val="666666"/>
          <w:sz w:val="24"/>
          <w:szCs w:val="24"/>
        </w:rPr>
        <w:t>. Каким образом осуществляется связь с последователями в р</w:t>
      </w:r>
      <w:r>
        <w:rPr>
          <w:rFonts w:cstheme="majorHAnsi"/>
          <w:color w:val="666666"/>
          <w:sz w:val="24"/>
          <w:szCs w:val="24"/>
        </w:rPr>
        <w:t>ежиме онлайн?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За последний год сообщения ИПТ передавались через социальные сети редко и с перерывами. Аналитики компании «</w:t>
      </w:r>
      <w:proofErr w:type="spellStart"/>
      <w:r>
        <w:rPr>
          <w:rFonts w:cstheme="majorHAnsi"/>
          <w:b/>
        </w:rPr>
        <w:t>The</w:t>
      </w:r>
      <w:proofErr w:type="spellEnd"/>
      <w:r>
        <w:rPr>
          <w:rFonts w:cstheme="majorHAnsi"/>
          <w:b/>
        </w:rPr>
        <w:t xml:space="preserve"> </w:t>
      </w:r>
      <w:proofErr w:type="spellStart"/>
      <w:r>
        <w:rPr>
          <w:rFonts w:cstheme="majorHAnsi"/>
          <w:b/>
        </w:rPr>
        <w:t>SecDev</w:t>
      </w:r>
      <w:proofErr w:type="spellEnd"/>
      <w:r>
        <w:rPr>
          <w:rFonts w:cstheme="majorHAnsi"/>
          <w:b/>
        </w:rPr>
        <w:t xml:space="preserve"> </w:t>
      </w:r>
      <w:proofErr w:type="spellStart"/>
      <w:r>
        <w:rPr>
          <w:rFonts w:cstheme="majorHAnsi"/>
          <w:b/>
        </w:rPr>
        <w:t>Group</w:t>
      </w:r>
      <w:proofErr w:type="spellEnd"/>
      <w:r>
        <w:rPr>
          <w:rFonts w:cstheme="majorHAnsi"/>
          <w:b/>
        </w:rPr>
        <w:t>» не смогли найти активных аккаунтов группировки на русском языке или на языках стран Центральной Азии.</w:t>
      </w:r>
      <w:r>
        <w:rPr>
          <w:rFonts w:cstheme="majorHAnsi"/>
        </w:rPr>
        <w:t xml:space="preserve"> С момента свое</w:t>
      </w:r>
      <w:r>
        <w:rPr>
          <w:rFonts w:cstheme="majorHAnsi"/>
        </w:rPr>
        <w:t xml:space="preserve">го создания в июне 2017 году в </w:t>
      </w:r>
      <w:proofErr w:type="spellStart"/>
      <w:r>
        <w:rPr>
          <w:rFonts w:cstheme="majorHAnsi"/>
        </w:rPr>
        <w:t>Telegram</w:t>
      </w:r>
      <w:proofErr w:type="spellEnd"/>
      <w:r>
        <w:rPr>
          <w:rFonts w:cstheme="majorHAnsi"/>
        </w:rPr>
        <w:t xml:space="preserve"> аккаунте ИПТ (@s…) размещено только 11 сообщений. Подписчиков на аккаунт всего лишь 161. По состоянию на 23 октября 2018 года аккаунт был неактивен. Большая часть текстов размещается в постах социальных сетей, также </w:t>
      </w:r>
      <w:r>
        <w:rPr>
          <w:rFonts w:cstheme="majorHAnsi"/>
        </w:rPr>
        <w:t xml:space="preserve">публикуются вербовочные видео на арабском языке, однако аудиозаписи к видео </w:t>
      </w:r>
      <w:r>
        <w:rPr>
          <w:rFonts w:cstheme="majorHAnsi"/>
        </w:rPr>
        <w:lastRenderedPageBreak/>
        <w:t>предлагаются на уйгурском языке. Отсутствие активности в социальных сетях и использование только уйгурского языка позволяет предположить, что в настоящее время ИПТ не вербует боеви</w:t>
      </w:r>
      <w:r>
        <w:rPr>
          <w:rFonts w:cstheme="majorHAnsi"/>
        </w:rPr>
        <w:t>ков из центрально-азиатского региона.</w:t>
      </w:r>
    </w:p>
    <w:p w:rsidR="007318F9" w:rsidRDefault="00237406">
      <w:pPr>
        <w:rPr>
          <w:rFonts w:cstheme="majorHAnsi"/>
        </w:rPr>
      </w:pPr>
      <w:proofErr w:type="spellStart"/>
      <w:r>
        <w:rPr>
          <w:rFonts w:cstheme="majorHAnsi"/>
          <w:color w:val="666666"/>
          <w:sz w:val="24"/>
          <w:szCs w:val="24"/>
        </w:rPr>
        <w:t>iii</w:t>
      </w:r>
      <w:proofErr w:type="spellEnd"/>
      <w:r>
        <w:rPr>
          <w:rFonts w:cstheme="majorHAnsi"/>
          <w:color w:val="666666"/>
          <w:sz w:val="24"/>
          <w:szCs w:val="24"/>
        </w:rPr>
        <w:t>. В чем заключаются их основные информационно-идеологические установки?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 xml:space="preserve">Глобальная вербовочная стратегия ИПТ сфокусирована на построении легитимности группировки посредством участия в боевых действиях во всех </w:t>
      </w:r>
      <w:r>
        <w:rPr>
          <w:rFonts w:cstheme="majorHAnsi"/>
          <w:b/>
        </w:rPr>
        <w:t>странах мира прежде, чем их усилия будут опять сфокусированы на провинции Синьцзян.</w:t>
      </w:r>
      <w:r>
        <w:rPr>
          <w:rFonts w:cstheme="majorHAnsi"/>
        </w:rPr>
        <w:t xml:space="preserve"> Верная Аль-Каиде, ИПТ повторяет лидера Аль-Каиды </w:t>
      </w:r>
      <w:proofErr w:type="spellStart"/>
      <w:r>
        <w:rPr>
          <w:rFonts w:cstheme="majorHAnsi"/>
        </w:rPr>
        <w:t>Аймен</w:t>
      </w:r>
      <w:proofErr w:type="spellEnd"/>
      <w:r>
        <w:rPr>
          <w:rFonts w:cstheme="majorHAnsi"/>
        </w:rPr>
        <w:t xml:space="preserve"> аль-</w:t>
      </w:r>
      <w:proofErr w:type="spellStart"/>
      <w:r>
        <w:rPr>
          <w:rFonts w:cstheme="majorHAnsi"/>
        </w:rPr>
        <w:t>Завахири</w:t>
      </w:r>
      <w:proofErr w:type="spellEnd"/>
      <w:r>
        <w:rPr>
          <w:rFonts w:cstheme="majorHAnsi"/>
        </w:rPr>
        <w:t xml:space="preserve"> в своих сообщениях, в частности, необходимость в изгнании неверных сил с мусульманских земель, будь это </w:t>
      </w:r>
      <w:r>
        <w:rPr>
          <w:rFonts w:cstheme="majorHAnsi"/>
        </w:rPr>
        <w:t xml:space="preserve">российские, ливанские силы </w:t>
      </w:r>
      <w:proofErr w:type="spellStart"/>
      <w:r>
        <w:rPr>
          <w:rFonts w:cstheme="majorHAnsi"/>
        </w:rPr>
        <w:t>Хезболла</w:t>
      </w:r>
      <w:proofErr w:type="spellEnd"/>
      <w:r>
        <w:rPr>
          <w:rFonts w:cstheme="majorHAnsi"/>
        </w:rPr>
        <w:t xml:space="preserve"> или иранские силы в Сирии, силы США в Афганистане или китайские силы в провинции Синьцзян. Они также поднимают проблему аморальности жизни в Центральной Азии и провинции Синьцзян: так в мае было размещено видео с различн</w:t>
      </w:r>
      <w:r>
        <w:rPr>
          <w:rFonts w:cstheme="majorHAnsi"/>
        </w:rPr>
        <w:t>ыми кадрами злоупотребления наркотиками и алкоголем, сопровождавшиеся ужасающей музыкой. Еще один вопрос заключается в плохом обращении с мусульманами и населением, в целом, со стороны властей в регионе.</w:t>
      </w:r>
    </w:p>
    <w:p w:rsidR="007318F9" w:rsidRDefault="00237406">
      <w:pPr>
        <w:pStyle w:val="3"/>
        <w:rPr>
          <w:rFonts w:cstheme="majorHAnsi"/>
        </w:rPr>
      </w:pPr>
      <w:bookmarkStart w:id="36" w:name="_Toc5810139"/>
      <w:r>
        <w:rPr>
          <w:rFonts w:cstheme="majorHAnsi"/>
        </w:rPr>
        <w:t xml:space="preserve">j. </w:t>
      </w:r>
      <w:proofErr w:type="spellStart"/>
      <w:r>
        <w:rPr>
          <w:rFonts w:cstheme="majorHAnsi"/>
        </w:rPr>
        <w:t>Лива</w:t>
      </w:r>
      <w:proofErr w:type="spellEnd"/>
      <w:r>
        <w:rPr>
          <w:rFonts w:cstheme="majorHAnsi"/>
        </w:rPr>
        <w:t xml:space="preserve"> аль – </w:t>
      </w:r>
      <w:proofErr w:type="spellStart"/>
      <w:r>
        <w:rPr>
          <w:rFonts w:cstheme="majorHAnsi"/>
        </w:rPr>
        <w:t>Мухаджирин</w:t>
      </w:r>
      <w:proofErr w:type="spellEnd"/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валь</w:t>
      </w:r>
      <w:proofErr w:type="spellEnd"/>
      <w:r>
        <w:rPr>
          <w:rFonts w:cstheme="majorHAnsi"/>
        </w:rPr>
        <w:t xml:space="preserve"> – </w:t>
      </w:r>
      <w:proofErr w:type="spellStart"/>
      <w:r>
        <w:rPr>
          <w:rFonts w:cstheme="majorHAnsi"/>
        </w:rPr>
        <w:t>Ансар</w:t>
      </w:r>
      <w:proofErr w:type="spellEnd"/>
      <w:r>
        <w:rPr>
          <w:rFonts w:cstheme="majorHAnsi"/>
        </w:rPr>
        <w:t xml:space="preserve"> (ЛМА)</w:t>
      </w:r>
      <w:bookmarkEnd w:id="36"/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ЛМА, ино</w:t>
      </w:r>
      <w:r>
        <w:rPr>
          <w:rFonts w:cstheme="majorHAnsi"/>
          <w:b/>
        </w:rPr>
        <w:t>гда называемая «</w:t>
      </w:r>
      <w:proofErr w:type="spellStart"/>
      <w:r>
        <w:rPr>
          <w:rFonts w:cstheme="majorHAnsi"/>
          <w:b/>
        </w:rPr>
        <w:t>Джаиш</w:t>
      </w:r>
      <w:proofErr w:type="spellEnd"/>
      <w:r>
        <w:rPr>
          <w:rFonts w:cstheme="majorHAnsi"/>
          <w:b/>
        </w:rPr>
        <w:t xml:space="preserve"> аль-</w:t>
      </w:r>
      <w:proofErr w:type="spellStart"/>
      <w:r>
        <w:rPr>
          <w:rFonts w:cstheme="majorHAnsi"/>
          <w:b/>
        </w:rPr>
        <w:t>Мухариджин</w:t>
      </w:r>
      <w:proofErr w:type="spellEnd"/>
      <w:r>
        <w:rPr>
          <w:rFonts w:cstheme="majorHAnsi"/>
          <w:b/>
        </w:rPr>
        <w:t xml:space="preserve"> </w:t>
      </w:r>
      <w:proofErr w:type="spellStart"/>
      <w:r>
        <w:rPr>
          <w:rFonts w:cstheme="majorHAnsi"/>
          <w:b/>
        </w:rPr>
        <w:t>валь-Ансар</w:t>
      </w:r>
      <w:proofErr w:type="spellEnd"/>
      <w:r>
        <w:rPr>
          <w:rFonts w:cstheme="majorHAnsi"/>
          <w:b/>
        </w:rPr>
        <w:t xml:space="preserve"> (ДМА) - русскоязычная иностранная группировка боевиков, активная в Сирии.</w:t>
      </w:r>
      <w:r>
        <w:rPr>
          <w:rFonts w:cstheme="majorHAnsi"/>
        </w:rPr>
        <w:t xml:space="preserve"> Группировка была основана летом 2012 года руководством чеченских боевиков. В ее состав входили арабские ветераны гражданской войны 201</w:t>
      </w:r>
      <w:r>
        <w:rPr>
          <w:rFonts w:cstheme="majorHAnsi"/>
        </w:rPr>
        <w:t>1 года в Ливии, китайские уйгуры и боевики из Центральной Азии.</w:t>
      </w:r>
      <w:r>
        <w:rPr>
          <w:rStyle w:val="FootnoteAnchor"/>
          <w:rFonts w:cstheme="majorHAnsi"/>
        </w:rPr>
        <w:footnoteReference w:id="70"/>
      </w:r>
      <w:r>
        <w:rPr>
          <w:rFonts w:cstheme="majorHAnsi"/>
        </w:rPr>
        <w:t xml:space="preserve"> Присягнув в верности ХТШ в сентябре 201 года,</w:t>
      </w:r>
      <w:r>
        <w:rPr>
          <w:rStyle w:val="FootnoteAnchor"/>
          <w:rFonts w:cstheme="majorHAnsi"/>
        </w:rPr>
        <w:footnoteReference w:id="71"/>
      </w:r>
      <w:r>
        <w:rPr>
          <w:rFonts w:cstheme="majorHAnsi"/>
        </w:rPr>
        <w:t xml:space="preserve"> ЛМА потеряла своих многих членов из Кавказа и Чечни</w:t>
      </w:r>
      <w:r>
        <w:rPr>
          <w:rStyle w:val="FootnoteAnchor"/>
          <w:rFonts w:cstheme="majorHAnsi"/>
        </w:rPr>
        <w:footnoteReference w:id="72"/>
      </w:r>
      <w:r>
        <w:rPr>
          <w:rFonts w:cstheme="majorHAnsi"/>
        </w:rPr>
        <w:t xml:space="preserve"> которые перешли в другие группировки, по мере того, как «сирийское членство» в организации </w:t>
      </w:r>
      <w:r>
        <w:rPr>
          <w:rFonts w:cstheme="majorHAnsi"/>
        </w:rPr>
        <w:t>увеличилось.</w:t>
      </w:r>
      <w:r>
        <w:rPr>
          <w:rStyle w:val="FootnoteAnchor"/>
          <w:rFonts w:cstheme="majorHAnsi"/>
        </w:rPr>
        <w:footnoteReference w:id="73"/>
      </w:r>
    </w:p>
    <w:p w:rsidR="007318F9" w:rsidRDefault="00237406">
      <w:pPr>
        <w:rPr>
          <w:rFonts w:cstheme="majorHAnsi"/>
        </w:rPr>
      </w:pPr>
      <w:r>
        <w:rPr>
          <w:rFonts w:cstheme="majorHAnsi"/>
          <w:color w:val="666666"/>
          <w:sz w:val="24"/>
          <w:szCs w:val="24"/>
        </w:rPr>
        <w:t>i. Используемые платформы:</w:t>
      </w:r>
      <w:r>
        <w:rPr>
          <w:rFonts w:cstheme="majorHAnsi"/>
        </w:rPr>
        <w:t xml:space="preserve"> </w:t>
      </w:r>
    </w:p>
    <w:p w:rsidR="007318F9" w:rsidRDefault="00237406">
      <w:pPr>
        <w:rPr>
          <w:rFonts w:cstheme="majorHAnsi"/>
        </w:rPr>
      </w:pPr>
      <w:proofErr w:type="spellStart"/>
      <w:r>
        <w:rPr>
          <w:rFonts w:cstheme="majorHAnsi"/>
        </w:rPr>
        <w:t>Telegram</w:t>
      </w:r>
      <w:proofErr w:type="spellEnd"/>
    </w:p>
    <w:p w:rsidR="007318F9" w:rsidRDefault="00237406">
      <w:pPr>
        <w:rPr>
          <w:rFonts w:cstheme="majorHAnsi"/>
        </w:rPr>
      </w:pPr>
      <w:proofErr w:type="spellStart"/>
      <w:r>
        <w:rPr>
          <w:rFonts w:cstheme="majorHAnsi"/>
          <w:color w:val="666666"/>
          <w:sz w:val="24"/>
          <w:szCs w:val="24"/>
        </w:rPr>
        <w:t>ii</w:t>
      </w:r>
      <w:proofErr w:type="spellEnd"/>
      <w:r>
        <w:rPr>
          <w:rFonts w:cstheme="majorHAnsi"/>
          <w:color w:val="666666"/>
          <w:sz w:val="24"/>
          <w:szCs w:val="24"/>
        </w:rPr>
        <w:t>. Каким образом осуществляется связь с последователями в режиме онлайн?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Несмотря на то, что ЛМА когда-то присутствовала в социальных сетях, в настоящий момент активность в социальных сетях ограничена.</w:t>
      </w:r>
      <w:r>
        <w:rPr>
          <w:rFonts w:cstheme="majorHAnsi"/>
        </w:rPr>
        <w:t xml:space="preserve"> В </w:t>
      </w:r>
      <w:r>
        <w:rPr>
          <w:rFonts w:cstheme="majorHAnsi"/>
        </w:rPr>
        <w:t>отличие от других группировок, складывается впечатление, что ЛМА не пыталась создавать новые аккаунты в социальных сетях взамен заблокированных или удаленных. Весь контент ЛВА публикуется на русском языке, что, возможно, помогло администраторам сетей выявл</w:t>
      </w:r>
      <w:r>
        <w:rPr>
          <w:rFonts w:cstheme="majorHAnsi"/>
        </w:rPr>
        <w:t>ять и блокировать их контент и учетные записи. Как отмечается выше, позиция ЛМА в Сирии с недавних пор значительно ослабела. Вполне возможно, что у группировки уже более нет ресурсов или персонала в поддержку ее сильного присутствия в социальных сетях.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В н</w:t>
      </w:r>
      <w:r>
        <w:rPr>
          <w:rFonts w:cstheme="majorHAnsi"/>
          <w:b/>
        </w:rPr>
        <w:t xml:space="preserve">астоящее время ЛМА использует только три </w:t>
      </w:r>
      <w:proofErr w:type="spellStart"/>
      <w:r>
        <w:rPr>
          <w:rFonts w:cstheme="majorHAnsi"/>
          <w:b/>
        </w:rPr>
        <w:t>Telegram</w:t>
      </w:r>
      <w:proofErr w:type="spellEnd"/>
      <w:r>
        <w:rPr>
          <w:rFonts w:cstheme="majorHAnsi"/>
          <w:b/>
        </w:rPr>
        <w:t xml:space="preserve"> канала для распространения информации,</w:t>
      </w:r>
      <w:r>
        <w:rPr>
          <w:rFonts w:cstheme="majorHAnsi"/>
        </w:rPr>
        <w:t xml:space="preserve"> хотя ранее у нее были активны аккаунты в </w:t>
      </w:r>
      <w:proofErr w:type="spellStart"/>
      <w:r>
        <w:rPr>
          <w:rFonts w:cstheme="majorHAnsi"/>
        </w:rPr>
        <w:t>Instagram</w:t>
      </w:r>
      <w:proofErr w:type="spellEnd"/>
      <w:r>
        <w:rPr>
          <w:rFonts w:cstheme="majorHAnsi"/>
        </w:rPr>
        <w:t xml:space="preserve">, </w:t>
      </w:r>
      <w:proofErr w:type="spellStart"/>
      <w:r>
        <w:rPr>
          <w:rFonts w:cstheme="majorHAnsi"/>
        </w:rPr>
        <w:t>Twitter</w:t>
      </w:r>
      <w:proofErr w:type="spellEnd"/>
      <w:r>
        <w:rPr>
          <w:rFonts w:cstheme="majorHAnsi"/>
        </w:rPr>
        <w:t xml:space="preserve"> и </w:t>
      </w:r>
      <w:proofErr w:type="spellStart"/>
      <w:r>
        <w:rPr>
          <w:rFonts w:cstheme="majorHAnsi"/>
        </w:rPr>
        <w:t>Facebook</w:t>
      </w:r>
      <w:proofErr w:type="spellEnd"/>
      <w:r>
        <w:rPr>
          <w:rFonts w:cstheme="majorHAnsi"/>
        </w:rPr>
        <w:t>. В целом, обнаружено 17 каналов социальных сетей, напрямую связанные с ЛМА. В дополнение к актив</w:t>
      </w:r>
      <w:r>
        <w:rPr>
          <w:rFonts w:cstheme="majorHAnsi"/>
        </w:rPr>
        <w:t xml:space="preserve">ным каналам в </w:t>
      </w:r>
      <w:proofErr w:type="spellStart"/>
      <w:r>
        <w:rPr>
          <w:rFonts w:cstheme="majorHAnsi"/>
        </w:rPr>
        <w:t>Telegram</w:t>
      </w:r>
      <w:proofErr w:type="spellEnd"/>
      <w:r>
        <w:rPr>
          <w:rFonts w:cstheme="majorHAnsi"/>
        </w:rPr>
        <w:t xml:space="preserve">, шесть аккаунтов социальных сетей были неактивны, а еще восемь были заблокированы в период с июля по конец октября 2016 года.  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lastRenderedPageBreak/>
        <w:t xml:space="preserve">По состоянию на 31 октября 2018 года общее количество подписчиков всех незаблокированных аккаунтов ЛМА в </w:t>
      </w:r>
      <w:r>
        <w:rPr>
          <w:rFonts w:cstheme="majorHAnsi"/>
          <w:b/>
        </w:rPr>
        <w:t>социальных сетях составило 1761.</w:t>
      </w:r>
      <w:r>
        <w:rPr>
          <w:rFonts w:cstheme="majorHAnsi"/>
        </w:rPr>
        <w:t xml:space="preserve"> </w:t>
      </w:r>
      <w:r>
        <w:rPr>
          <w:rFonts w:cstheme="majorHAnsi"/>
          <w:b/>
        </w:rPr>
        <w:t>Общее количество подписчиков всех учетных записей, заблокированных</w:t>
      </w:r>
      <w:r>
        <w:rPr>
          <w:rFonts w:cstheme="majorHAnsi"/>
        </w:rPr>
        <w:t xml:space="preserve"> в 2018 году, </w:t>
      </w:r>
      <w:r>
        <w:rPr>
          <w:rFonts w:cstheme="majorHAnsi"/>
          <w:b/>
        </w:rPr>
        <w:t>составило 2 622.</w:t>
      </w:r>
      <w:r>
        <w:rPr>
          <w:rFonts w:cstheme="majorHAnsi"/>
        </w:rPr>
        <w:t xml:space="preserve"> На ранее открытый, основной аккаунт ЛМА в </w:t>
      </w:r>
      <w:proofErr w:type="spellStart"/>
      <w:r>
        <w:rPr>
          <w:rFonts w:cstheme="majorHAnsi"/>
        </w:rPr>
        <w:t>Telegram</w:t>
      </w:r>
      <w:proofErr w:type="spellEnd"/>
      <w:r>
        <w:rPr>
          <w:rFonts w:cstheme="majorHAnsi"/>
        </w:rPr>
        <w:t>, @m…, было подписано 1579 подписчиков, однако указанный аккаунт был заблоки</w:t>
      </w:r>
      <w:r>
        <w:rPr>
          <w:rFonts w:cstheme="majorHAnsi"/>
        </w:rPr>
        <w:t xml:space="preserve">рован в период проведения исследования. Контент постов и видео ЛМА, в среднем, публикуется несколько раз в неделю, практически всегда на русском языке. Аккаунт в </w:t>
      </w:r>
      <w:proofErr w:type="spellStart"/>
      <w:r>
        <w:rPr>
          <w:rFonts w:cstheme="majorHAnsi"/>
        </w:rPr>
        <w:t>Instagram</w:t>
      </w:r>
      <w:proofErr w:type="spellEnd"/>
      <w:r>
        <w:rPr>
          <w:rFonts w:cstheme="majorHAnsi"/>
        </w:rPr>
        <w:t xml:space="preserve"> обновляется нерегулярно и имеет 130 </w:t>
      </w:r>
      <w:proofErr w:type="spellStart"/>
      <w:r>
        <w:rPr>
          <w:rFonts w:cstheme="majorHAnsi"/>
        </w:rPr>
        <w:t>фоловеров</w:t>
      </w:r>
      <w:proofErr w:type="spellEnd"/>
      <w:r>
        <w:rPr>
          <w:rFonts w:cstheme="majorHAnsi"/>
        </w:rPr>
        <w:t xml:space="preserve"> (подписчиков). Группировка также имела</w:t>
      </w:r>
      <w:r>
        <w:rPr>
          <w:rFonts w:cstheme="majorHAnsi"/>
        </w:rPr>
        <w:t xml:space="preserve"> вебсайт whiteminaret.info, который обновлялся с перерывами и 23 октября 2018 года был заблокирован.</w:t>
      </w:r>
    </w:p>
    <w:p w:rsidR="007318F9" w:rsidRDefault="00237406">
      <w:pPr>
        <w:rPr>
          <w:rFonts w:cstheme="majorHAnsi"/>
        </w:rPr>
      </w:pPr>
      <w:proofErr w:type="spellStart"/>
      <w:r>
        <w:rPr>
          <w:rFonts w:cstheme="majorHAnsi"/>
          <w:color w:val="666666"/>
          <w:sz w:val="24"/>
          <w:szCs w:val="24"/>
        </w:rPr>
        <w:t>iii</w:t>
      </w:r>
      <w:proofErr w:type="spellEnd"/>
      <w:r>
        <w:rPr>
          <w:rFonts w:cstheme="majorHAnsi"/>
          <w:color w:val="666666"/>
          <w:sz w:val="24"/>
          <w:szCs w:val="24"/>
        </w:rPr>
        <w:t>. В чем заключаются их основные информационно-идеологические установки?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Выступать против российского правительства в Сирии и дома – центральная нить в с</w:t>
      </w:r>
      <w:r>
        <w:rPr>
          <w:rFonts w:cstheme="majorHAnsi"/>
          <w:b/>
        </w:rPr>
        <w:t>ообщениях ЛМА.</w:t>
      </w:r>
      <w:r>
        <w:rPr>
          <w:rFonts w:cstheme="majorHAnsi"/>
        </w:rPr>
        <w:t xml:space="preserve"> Мусульманам в России напоминается об уничтожении Северного Кавказа в кровопролитных войнах в течение свыше двух веков. ЛМА также призывает осуществить </w:t>
      </w:r>
      <w:r>
        <w:rPr>
          <w:rFonts w:cstheme="majorHAnsi"/>
          <w:i/>
        </w:rPr>
        <w:t xml:space="preserve">хиджра </w:t>
      </w:r>
      <w:r>
        <w:rPr>
          <w:rFonts w:cstheme="majorHAnsi"/>
        </w:rPr>
        <w:t>в Сирию для того, чтобы присоединиться к группировке. Сообщения также направлены на</w:t>
      </w:r>
      <w:r>
        <w:rPr>
          <w:rFonts w:cstheme="majorHAnsi"/>
        </w:rPr>
        <w:t xml:space="preserve"> трудовых мигрантов в России – мусульман из стран Центральной Азии: так, заявляется о злоупотреблении со стороны работодателей русской национальности и подчеркивается дискриминация со стороны русского общества. В заключение, действия России в Сирии предста</w:t>
      </w:r>
      <w:r>
        <w:rPr>
          <w:rFonts w:cstheme="majorHAnsi"/>
        </w:rPr>
        <w:t>вляют собой важный компонент: ЛМА публикует в сетях уничтоженные здания, гражданских лиц, покалеченных ударами российских войск с воздуха и российскими военными самолетами, ведущими огонь, для того, чтобы постоянно напоминать о том, что Россия ежедневно со</w:t>
      </w:r>
      <w:r>
        <w:rPr>
          <w:rFonts w:cstheme="majorHAnsi"/>
        </w:rPr>
        <w:t xml:space="preserve">вершает преступления против Исламской </w:t>
      </w:r>
      <w:proofErr w:type="spellStart"/>
      <w:r>
        <w:rPr>
          <w:rFonts w:cstheme="majorHAnsi"/>
        </w:rPr>
        <w:t>умма</w:t>
      </w:r>
      <w:proofErr w:type="spellEnd"/>
      <w:r>
        <w:rPr>
          <w:rFonts w:cstheme="majorHAnsi"/>
        </w:rPr>
        <w:t xml:space="preserve"> в Сирии, что все мусульмане должны постараться остановить.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ЛМА также регулярно выпускает видео</w:t>
      </w:r>
      <w:r>
        <w:rPr>
          <w:rFonts w:cstheme="majorHAnsi"/>
        </w:rPr>
        <w:t>, включая десятиминутный фильм, выпущенный 22 августа 2018 года под названием «Ислам в наши дни». В фильме ряд бойцов г</w:t>
      </w:r>
      <w:r>
        <w:rPr>
          <w:rFonts w:cstheme="majorHAnsi"/>
        </w:rPr>
        <w:t xml:space="preserve">руппировки и медиа активисты говорят о ничтожности их жизни в России и бывшем Советском Союзе, что вынудило их совершить </w:t>
      </w:r>
      <w:r>
        <w:rPr>
          <w:rFonts w:cstheme="majorHAnsi"/>
          <w:i/>
        </w:rPr>
        <w:t>хиджру</w:t>
      </w:r>
      <w:r>
        <w:rPr>
          <w:rFonts w:cstheme="majorHAnsi"/>
        </w:rPr>
        <w:t xml:space="preserve"> в Сирию. Фильм был выпущен в праздник Курбан Байрам (</w:t>
      </w:r>
      <w:proofErr w:type="spellStart"/>
      <w:r>
        <w:rPr>
          <w:rFonts w:cstheme="majorHAnsi"/>
        </w:rPr>
        <w:t>Эйд</w:t>
      </w:r>
      <w:proofErr w:type="spellEnd"/>
      <w:r>
        <w:rPr>
          <w:rFonts w:cstheme="majorHAnsi"/>
        </w:rPr>
        <w:t xml:space="preserve"> аль-</w:t>
      </w:r>
      <w:proofErr w:type="spellStart"/>
      <w:r>
        <w:rPr>
          <w:rFonts w:cstheme="majorHAnsi"/>
        </w:rPr>
        <w:t>Адха</w:t>
      </w:r>
      <w:proofErr w:type="spellEnd"/>
      <w:r>
        <w:rPr>
          <w:rFonts w:cstheme="majorHAnsi"/>
        </w:rPr>
        <w:t xml:space="preserve">). В нем также осуждаются назначенные Кремлем лидеры Духовного </w:t>
      </w:r>
      <w:r>
        <w:rPr>
          <w:rFonts w:cstheme="majorHAnsi"/>
        </w:rPr>
        <w:t>управления мусульман, российский государственный орган, контролирующий исламскую деятельность в стране, которые называются «куклами» и предателями, поскольку мусульмане, проживающие в стране, подвергаются угнетению, не могут молиться и свободно жить. Подве</w:t>
      </w:r>
      <w:r>
        <w:rPr>
          <w:rFonts w:cstheme="majorHAnsi"/>
        </w:rPr>
        <w:t xml:space="preserve">ргается критике власть России над Чечней и Северным Кавказом: чеченский лидер Рамзан Кадыров описывается как </w:t>
      </w:r>
      <w:proofErr w:type="spellStart"/>
      <w:r>
        <w:rPr>
          <w:rFonts w:cstheme="majorHAnsi"/>
          <w:i/>
        </w:rPr>
        <w:t>муртад</w:t>
      </w:r>
      <w:proofErr w:type="spellEnd"/>
      <w:r>
        <w:rPr>
          <w:rStyle w:val="FootnoteAnchor"/>
          <w:rFonts w:cstheme="majorHAnsi"/>
          <w:i/>
        </w:rPr>
        <w:footnoteReference w:id="74"/>
      </w:r>
      <w:r>
        <w:rPr>
          <w:rFonts w:cstheme="majorHAnsi"/>
        </w:rPr>
        <w:t xml:space="preserve"> (безбожник) и изображается на фоне разрушений в результате чеченских войн, в то время как чеченская военная полиция в Сирии считается преда</w:t>
      </w:r>
      <w:r>
        <w:rPr>
          <w:rFonts w:cstheme="majorHAnsi"/>
        </w:rPr>
        <w:t xml:space="preserve">телями героического сопротивления Имама Шамиля и Шамиля Басаева.  Также описываются преступления США, Израиля, Саудовской Аравии и Ирана: к примеру, демонстрируется как проповедник ЛМА оплакивает трансформацию Ирака, когда-то являвшегося «сердцем» </w:t>
      </w:r>
      <w:proofErr w:type="spellStart"/>
      <w:r>
        <w:rPr>
          <w:rFonts w:cstheme="majorHAnsi"/>
        </w:rPr>
        <w:t>Аббасидс</w:t>
      </w:r>
      <w:r>
        <w:rPr>
          <w:rFonts w:cstheme="majorHAnsi"/>
        </w:rPr>
        <w:t>кого</w:t>
      </w:r>
      <w:proofErr w:type="spellEnd"/>
      <w:r>
        <w:rPr>
          <w:rFonts w:cstheme="majorHAnsi"/>
        </w:rPr>
        <w:t xml:space="preserve"> халифата, в «шиитское государство». В сирийском выпуске фильма также используется сектантский язык, на котором последователей группировки призывают уничтожить безбожный и неверный сирийский режим «</w:t>
      </w:r>
      <w:proofErr w:type="spellStart"/>
      <w:r>
        <w:rPr>
          <w:rFonts w:cstheme="majorHAnsi"/>
        </w:rPr>
        <w:t>Нусаури</w:t>
      </w:r>
      <w:proofErr w:type="spellEnd"/>
      <w:r>
        <w:rPr>
          <w:rFonts w:cstheme="majorHAnsi"/>
        </w:rPr>
        <w:t>»</w:t>
      </w:r>
      <w:r>
        <w:rPr>
          <w:rStyle w:val="FootnoteAnchor"/>
          <w:rFonts w:cstheme="majorHAnsi"/>
        </w:rPr>
        <w:footnoteReference w:id="75"/>
      </w:r>
      <w:r>
        <w:rPr>
          <w:rFonts w:cstheme="majorHAnsi"/>
        </w:rPr>
        <w:t>.</w:t>
      </w:r>
    </w:p>
    <w:p w:rsidR="007318F9" w:rsidRDefault="00237406">
      <w:pPr>
        <w:pStyle w:val="2"/>
        <w:spacing w:before="200" w:after="0"/>
        <w:jc w:val="left"/>
        <w:rPr>
          <w:rFonts w:cstheme="majorHAnsi"/>
        </w:rPr>
      </w:pPr>
      <w:bookmarkStart w:id="37" w:name="_Toc5810140"/>
      <w:r>
        <w:rPr>
          <w:rFonts w:cstheme="majorHAnsi"/>
        </w:rPr>
        <w:t>2. Охват и отклик на НЭ в социальных сетях</w:t>
      </w:r>
      <w:bookmarkEnd w:id="37"/>
    </w:p>
    <w:p w:rsidR="007318F9" w:rsidRDefault="00237406">
      <w:pPr>
        <w:rPr>
          <w:rFonts w:cstheme="majorHAnsi"/>
        </w:rPr>
      </w:pPr>
      <w:r>
        <w:rPr>
          <w:rFonts w:cstheme="majorHAnsi"/>
        </w:rPr>
        <w:t xml:space="preserve">Быстрый оборот аккаунтов в социальных сетях посредством удаления, дифференцированного подхода к использованию платформ группировками, делает проведение непосредственного сравнительного анализа стратегий работы в социальных сетях в разбивке по группировкам </w:t>
      </w:r>
      <w:r>
        <w:rPr>
          <w:rFonts w:cstheme="majorHAnsi"/>
        </w:rPr>
        <w:t xml:space="preserve">проблематичным. Тем не менее, можно привести некоторые общие наблюдения касательно охвата и отклика на НЭ в социальных сетях. 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lastRenderedPageBreak/>
        <w:t>Несмотря на узкий этнический и лингвистический фокус, группировки, размещающие контент, полностью или в большей своей части, на у</w:t>
      </w:r>
      <w:r>
        <w:rPr>
          <w:rFonts w:cstheme="majorHAnsi"/>
          <w:b/>
        </w:rPr>
        <w:t>збекском языке (ТДК, ИДС и КИБ) имеют аналогичный охват русскоязычных групп.</w:t>
      </w:r>
      <w:r>
        <w:rPr>
          <w:rFonts w:cstheme="majorHAnsi"/>
        </w:rPr>
        <w:t xml:space="preserve"> Тот факт, что охват группировок, чья базовая и потенциальная «аудитория» состоит практически полностью из узбеков, аналогичен охвату полностью русскоязычного сообщества, может ука</w:t>
      </w:r>
      <w:r>
        <w:rPr>
          <w:rFonts w:cstheme="majorHAnsi"/>
        </w:rPr>
        <w:t xml:space="preserve">зывать на более высокую степень восприимчивости радикальных идей в узбекском сообществе. В частности, относительно сильная сторона ТДК позволяет предположить, что ее система передачи сообщений под руководством их лидера Абу </w:t>
      </w:r>
      <w:proofErr w:type="spellStart"/>
      <w:r>
        <w:rPr>
          <w:rFonts w:cstheme="majorHAnsi"/>
        </w:rPr>
        <w:t>Салох</w:t>
      </w:r>
      <w:proofErr w:type="spellEnd"/>
      <w:r>
        <w:rPr>
          <w:rFonts w:cstheme="majorHAnsi"/>
        </w:rPr>
        <w:t xml:space="preserve"> особенно эффективна и подт</w:t>
      </w:r>
      <w:r>
        <w:rPr>
          <w:rFonts w:cstheme="majorHAnsi"/>
        </w:rPr>
        <w:t xml:space="preserve">верждает широко распространенное мнение среди наблюдателей о том, что Абу </w:t>
      </w:r>
      <w:proofErr w:type="spellStart"/>
      <w:r>
        <w:rPr>
          <w:rFonts w:cstheme="majorHAnsi"/>
        </w:rPr>
        <w:t>Салох</w:t>
      </w:r>
      <w:proofErr w:type="spellEnd"/>
      <w:r>
        <w:rPr>
          <w:rFonts w:cstheme="majorHAnsi"/>
        </w:rPr>
        <w:t xml:space="preserve"> на самом деле самый красноречивый оратор и вербовщик среди центрально-азиатских боевых группировок, активных в Сирии и Афганистане.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ТИП не использует открытые социальные сети д</w:t>
      </w:r>
      <w:r>
        <w:rPr>
          <w:rFonts w:cstheme="majorHAnsi"/>
          <w:b/>
        </w:rPr>
        <w:t>ля вербовки иностранных боевиков из стран Центральной Азии,</w:t>
      </w:r>
      <w:r>
        <w:rPr>
          <w:rFonts w:cstheme="majorHAnsi"/>
        </w:rPr>
        <w:t xml:space="preserve"> что вызывает удивление, учитывая ее достаточно большой количественный состав (3000 – 4000 членов). По количественному составу ТИП - самая крупная группировка в Сирии (после ИГ), состоящая из боеви</w:t>
      </w:r>
      <w:r>
        <w:rPr>
          <w:rFonts w:cstheme="majorHAnsi"/>
        </w:rPr>
        <w:t>ков из Центральной Азии. Вполне вероятно, что у группировки есть учетные записи в социальных сетях, которые не были обнаружены во время проведения исследования, включая аккаунты на уйгурском языке. Если же это не так, можно предположить, что группировка чр</w:t>
      </w:r>
      <w:r>
        <w:rPr>
          <w:rFonts w:cstheme="majorHAnsi"/>
        </w:rPr>
        <w:t>езвычайно эффективна в «физической» вербовке.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  <w:color w:val="666666"/>
        </w:rPr>
        <w:t>Отклик платформ социальных сетей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 xml:space="preserve">Учитывая трудности в сохранении стабильных учетных записей в социальных сетях, возникает вопросы: насколько эффективны различные платформы социальных сетей и онлайн вербовка, в </w:t>
      </w:r>
      <w:r>
        <w:rPr>
          <w:rFonts w:cstheme="majorHAnsi"/>
          <w:b/>
        </w:rPr>
        <w:t xml:space="preserve">целом, в вербовке бойцов участниками НЭ в Центральной Азии? </w:t>
      </w:r>
      <w:r>
        <w:rPr>
          <w:rFonts w:cstheme="majorHAnsi"/>
        </w:rPr>
        <w:t xml:space="preserve"> 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Результаты исследования общего воздействия социальных сетей на вербовку в целях НЭ пока неубедительны.</w:t>
      </w:r>
      <w:r>
        <w:rPr>
          <w:rStyle w:val="FootnoteAnchor"/>
          <w:rFonts w:cstheme="majorHAnsi"/>
        </w:rPr>
        <w:footnoteReference w:id="76"/>
      </w:r>
      <w:r>
        <w:rPr>
          <w:rFonts w:cstheme="majorHAnsi"/>
        </w:rPr>
        <w:t xml:space="preserve">Большая часть лиц, «потребляющих» контент НЭ онлайн не подлежит </w:t>
      </w:r>
      <w:proofErr w:type="spellStart"/>
      <w:r>
        <w:rPr>
          <w:rFonts w:cstheme="majorHAnsi"/>
        </w:rPr>
        <w:t>радикализации</w:t>
      </w:r>
      <w:proofErr w:type="spellEnd"/>
      <w:r>
        <w:rPr>
          <w:rFonts w:cstheme="majorHAnsi"/>
        </w:rPr>
        <w:t xml:space="preserve"> и не начинает</w:t>
      </w:r>
      <w:r>
        <w:rPr>
          <w:rFonts w:cstheme="majorHAnsi"/>
        </w:rPr>
        <w:t xml:space="preserve"> заниматься НЭ в физическом пространстве. В то же время социальные сети позволяют не только распространение контента, но и прямое и персонализированное взаимодействие между вербовщиком и новобранцами, несмотря на то, что они находятся на большом расстоянии</w:t>
      </w:r>
      <w:r>
        <w:rPr>
          <w:rFonts w:cstheme="majorHAnsi"/>
        </w:rPr>
        <w:t xml:space="preserve"> друг от друга.</w:t>
      </w:r>
      <w:r>
        <w:rPr>
          <w:rStyle w:val="FootnoteAnchor"/>
          <w:rFonts w:cstheme="majorHAnsi"/>
        </w:rPr>
        <w:footnoteReference w:id="77"/>
      </w:r>
      <w:r>
        <w:rPr>
          <w:rFonts w:cstheme="majorHAnsi"/>
        </w:rPr>
        <w:t xml:space="preserve"> Социальные сети могут также использоваться в качестве эффективной рекламы, даже если важные стадии вербовки не реализуются в социальных сетях. Вербовочная кампания в режиме онлайн группировки «Исламское государство» включала лживое видео, </w:t>
      </w:r>
      <w:r>
        <w:rPr>
          <w:rFonts w:cstheme="majorHAnsi"/>
        </w:rPr>
        <w:t>восхваляющее деятельность группировки и призывающее потенциальных новобранцев наладить более тесные связи с вербовщиками группировки.</w:t>
      </w:r>
      <w:r>
        <w:rPr>
          <w:rStyle w:val="FootnoteAnchor"/>
          <w:rFonts w:cstheme="majorHAnsi"/>
        </w:rPr>
        <w:footnoteReference w:id="78"/>
      </w:r>
      <w:r>
        <w:rPr>
          <w:rFonts w:cstheme="majorHAnsi"/>
        </w:rPr>
        <w:t xml:space="preserve"> 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 xml:space="preserve">Что касается новобранцев из региона Центральной Азии, тот факт, что Интернет и социальные сети играют роль в </w:t>
      </w:r>
      <w:proofErr w:type="spellStart"/>
      <w:r>
        <w:rPr>
          <w:rFonts w:cstheme="majorHAnsi"/>
          <w:b/>
        </w:rPr>
        <w:t>радикализации</w:t>
      </w:r>
      <w:proofErr w:type="spellEnd"/>
      <w:r>
        <w:rPr>
          <w:rFonts w:cstheme="majorHAnsi"/>
          <w:b/>
        </w:rPr>
        <w:t xml:space="preserve"> и вербовки для целей НЭ, подтверждается лишь в отдельных случаях.</w:t>
      </w:r>
      <w:r>
        <w:rPr>
          <w:rFonts w:cstheme="majorHAnsi"/>
        </w:rPr>
        <w:t xml:space="preserve"> Так, существующие доказательства позволяют предположить, что социальные сети выполняют больше вспомогательную или усиливающую роль в вербовке граждан Центральной Азии, при этом</w:t>
      </w:r>
      <w:r>
        <w:rPr>
          <w:rFonts w:cstheme="majorHAnsi"/>
        </w:rPr>
        <w:t xml:space="preserve"> основной способ вербовки все еще заключается в прямом контакте между вербовщиком и новобранцем.</w:t>
      </w:r>
      <w:r>
        <w:rPr>
          <w:rStyle w:val="FootnoteAnchor"/>
          <w:rFonts w:cstheme="majorHAnsi"/>
        </w:rPr>
        <w:footnoteReference w:id="79"/>
      </w:r>
      <w:r>
        <w:rPr>
          <w:rFonts w:cstheme="majorHAnsi"/>
        </w:rPr>
        <w:t xml:space="preserve"> Передача постоянно увеличивающегося объема экстремистского контента посредством приложений передачи сообщений (</w:t>
      </w:r>
      <w:proofErr w:type="spellStart"/>
      <w:r>
        <w:rPr>
          <w:rFonts w:cstheme="majorHAnsi"/>
        </w:rPr>
        <w:t>WhatsApp</w:t>
      </w:r>
      <w:proofErr w:type="spellEnd"/>
      <w:r>
        <w:rPr>
          <w:rFonts w:cstheme="majorHAnsi"/>
        </w:rPr>
        <w:t xml:space="preserve">, </w:t>
      </w:r>
      <w:proofErr w:type="spellStart"/>
      <w:r>
        <w:rPr>
          <w:rFonts w:cstheme="majorHAnsi"/>
        </w:rPr>
        <w:t>Telegram</w:t>
      </w:r>
      <w:proofErr w:type="spellEnd"/>
      <w:r>
        <w:rPr>
          <w:rFonts w:cstheme="majorHAnsi"/>
        </w:rPr>
        <w:t>) является «общей нитью» в та</w:t>
      </w:r>
      <w:r>
        <w:rPr>
          <w:rFonts w:cstheme="majorHAnsi"/>
        </w:rPr>
        <w:t>ких отдельных примерах. Тем не менее, такое положение дел также позволяет предположить, что социальные сети могут дополнять процесс вербовки в режиме офлайн.</w:t>
      </w:r>
      <w:r>
        <w:rPr>
          <w:rStyle w:val="FootnoteAnchor"/>
          <w:rFonts w:cstheme="majorHAnsi"/>
        </w:rPr>
        <w:footnoteReference w:id="80"/>
      </w:r>
    </w:p>
    <w:p w:rsidR="007318F9" w:rsidRDefault="007318F9">
      <w:pPr>
        <w:rPr>
          <w:rFonts w:cstheme="majorHAnsi"/>
        </w:rPr>
      </w:pPr>
    </w:p>
    <w:p w:rsidR="007318F9" w:rsidRDefault="00237406">
      <w:pPr>
        <w:pStyle w:val="1"/>
        <w:jc w:val="left"/>
        <w:rPr>
          <w:rFonts w:cstheme="majorHAnsi"/>
        </w:rPr>
      </w:pPr>
      <w:bookmarkStart w:id="38" w:name="_Toc5810141"/>
      <w:r>
        <w:rPr>
          <w:rFonts w:cstheme="majorHAnsi"/>
        </w:rPr>
        <w:t>C. Предотвращение и противодействие насильственному экстремизму (ПП НЭ)</w:t>
      </w:r>
      <w:bookmarkEnd w:id="38"/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 xml:space="preserve">Как указывается в части </w:t>
      </w:r>
      <w:r>
        <w:rPr>
          <w:rFonts w:cstheme="majorHAnsi"/>
          <w:b/>
        </w:rPr>
        <w:t xml:space="preserve">А настоящего отчета, одним из основных принципов </w:t>
      </w:r>
      <w:proofErr w:type="spellStart"/>
      <w:r>
        <w:rPr>
          <w:rFonts w:cstheme="majorHAnsi"/>
          <w:b/>
        </w:rPr>
        <w:t>центральноазиатских</w:t>
      </w:r>
      <w:proofErr w:type="spellEnd"/>
      <w:r>
        <w:rPr>
          <w:rFonts w:cstheme="majorHAnsi"/>
          <w:b/>
        </w:rPr>
        <w:t xml:space="preserve"> мер против материалов насильственного экстремизма в Интернете является применение уголовных наказаний для тех, кто признан виновным в их создании и распространении. В данном разделе рассм</w:t>
      </w:r>
      <w:r>
        <w:rPr>
          <w:rFonts w:cstheme="majorHAnsi"/>
          <w:b/>
        </w:rPr>
        <w:t>атривается второй основной принцип: применение блокировки контента как государствами, так и платформами социальных сетей для ограничения распространения контента НЭ в киберпространстве Центральной Азии.  Затем в нем рассматриваются не-законодательные подхо</w:t>
      </w:r>
      <w:r>
        <w:rPr>
          <w:rFonts w:cstheme="majorHAnsi"/>
          <w:b/>
        </w:rPr>
        <w:t>ды к предотвращению насильственного экстремизма в форме программ обучения и вовлечения.</w:t>
      </w:r>
      <w:r>
        <w:rPr>
          <w:rFonts w:cstheme="majorHAnsi"/>
        </w:rPr>
        <w:t xml:space="preserve">  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Различные подходы к противодействию и предотвращению НЭ в Центральной Азии предпринимались участниками, включая национальные правительства, платформы социальных сетей</w:t>
      </w:r>
      <w:r>
        <w:rPr>
          <w:rFonts w:cstheme="majorHAnsi"/>
          <w:b/>
        </w:rPr>
        <w:t>, местные организации, гражданское общество и международные организации.</w:t>
      </w:r>
      <w:r>
        <w:rPr>
          <w:rFonts w:cstheme="majorHAnsi"/>
        </w:rPr>
        <w:t xml:space="preserve"> Их попытки можно сгруппировать в три основные категории: </w:t>
      </w:r>
    </w:p>
    <w:p w:rsidR="007318F9" w:rsidRDefault="00237406">
      <w:pPr>
        <w:numPr>
          <w:ilvl w:val="0"/>
          <w:numId w:val="2"/>
        </w:numPr>
        <w:rPr>
          <w:rFonts w:cstheme="majorHAnsi"/>
        </w:rPr>
      </w:pPr>
      <w:r>
        <w:rPr>
          <w:rFonts w:cstheme="majorHAnsi"/>
          <w:b/>
        </w:rPr>
        <w:t>Блокировка и удаление контента:</w:t>
      </w:r>
      <w:r>
        <w:rPr>
          <w:rFonts w:cstheme="majorHAnsi"/>
        </w:rPr>
        <w:t xml:space="preserve"> это основной инструмент предотвращения НЭ онлайн; включает выявление и устранение правительст</w:t>
      </w:r>
      <w:r>
        <w:rPr>
          <w:rFonts w:cstheme="majorHAnsi"/>
        </w:rPr>
        <w:t>вами, платформами и наблюдательными группами онлайн контента, содержащего признаки НЭ (блокировка контента), аккаунтов, страниц или распространение такого контента (удаление);</w:t>
      </w:r>
    </w:p>
    <w:p w:rsidR="007318F9" w:rsidRDefault="00237406">
      <w:pPr>
        <w:numPr>
          <w:ilvl w:val="0"/>
          <w:numId w:val="2"/>
        </w:numPr>
        <w:spacing w:before="0"/>
        <w:rPr>
          <w:rFonts w:cstheme="majorHAnsi"/>
        </w:rPr>
      </w:pPr>
      <w:r>
        <w:rPr>
          <w:rFonts w:cstheme="majorHAnsi"/>
          <w:b/>
        </w:rPr>
        <w:t>Образование:</w:t>
      </w:r>
      <w:r>
        <w:rPr>
          <w:rFonts w:cstheme="majorHAnsi"/>
        </w:rPr>
        <w:t xml:space="preserve"> использование национальными правительствами и их ведомствами, НПО и международными организациями обучающих мероприятий для информирования и защиты общественности от радикализма онлайн посредством разработки учебной программы с учетом риском и контрпропага</w:t>
      </w:r>
      <w:r>
        <w:rPr>
          <w:rFonts w:cstheme="majorHAnsi"/>
        </w:rPr>
        <w:t xml:space="preserve">нды, а также посредством реализации образовательных реформ, направленных на продвижение широких и сбалансированных образовательных систем;  </w:t>
      </w:r>
    </w:p>
    <w:p w:rsidR="007318F9" w:rsidRDefault="00237406">
      <w:pPr>
        <w:numPr>
          <w:ilvl w:val="0"/>
          <w:numId w:val="2"/>
        </w:numPr>
        <w:spacing w:before="0"/>
        <w:rPr>
          <w:rFonts w:cstheme="majorHAnsi"/>
        </w:rPr>
      </w:pPr>
      <w:r>
        <w:rPr>
          <w:rFonts w:cstheme="majorHAnsi"/>
          <w:b/>
        </w:rPr>
        <w:t>Участие местного сообщества:</w:t>
      </w:r>
      <w:r>
        <w:rPr>
          <w:rFonts w:cstheme="majorHAnsi"/>
        </w:rPr>
        <w:t xml:space="preserve"> обсуждение и работа НПО и международных организаций с местными сообществами и гражданс</w:t>
      </w:r>
      <w:r>
        <w:rPr>
          <w:rFonts w:cstheme="majorHAnsi"/>
        </w:rPr>
        <w:t xml:space="preserve">ким обществом, направленные на укрепление сопротивляемости уязвимых групп и реабилитацию лиц, подвергшихся </w:t>
      </w:r>
      <w:proofErr w:type="spellStart"/>
      <w:r>
        <w:rPr>
          <w:rFonts w:cstheme="majorHAnsi"/>
        </w:rPr>
        <w:t>радикализации</w:t>
      </w:r>
      <w:proofErr w:type="spellEnd"/>
      <w:r>
        <w:rPr>
          <w:rFonts w:cstheme="majorHAnsi"/>
        </w:rPr>
        <w:t xml:space="preserve">. </w:t>
      </w:r>
    </w:p>
    <w:p w:rsidR="007318F9" w:rsidRDefault="00237406">
      <w:pPr>
        <w:pStyle w:val="2"/>
        <w:rPr>
          <w:rFonts w:cstheme="majorHAnsi"/>
        </w:rPr>
      </w:pPr>
      <w:bookmarkStart w:id="39" w:name="_Toc5810142"/>
      <w:r>
        <w:rPr>
          <w:rFonts w:cstheme="majorHAnsi"/>
        </w:rPr>
        <w:t>1. Блокировка и удаление контента</w:t>
      </w:r>
      <w:bookmarkEnd w:id="39"/>
    </w:p>
    <w:p w:rsidR="007318F9" w:rsidRDefault="00237406">
      <w:pPr>
        <w:tabs>
          <w:tab w:val="left" w:pos="1344"/>
        </w:tabs>
        <w:spacing w:before="0" w:after="200"/>
        <w:rPr>
          <w:rFonts w:cstheme="majorHAnsi"/>
        </w:rPr>
      </w:pPr>
      <w:r>
        <w:rPr>
          <w:rFonts w:cstheme="majorHAnsi"/>
        </w:rPr>
        <w:t>Ниже приведен обзор нормативно-правовой основы в странах Центральной Азии для ограничения доступа к</w:t>
      </w:r>
      <w:r>
        <w:rPr>
          <w:rFonts w:cstheme="majorHAnsi"/>
        </w:rPr>
        <w:t xml:space="preserve"> экстремистскому контенту с помощью интернет-блокировки.</w:t>
      </w:r>
    </w:p>
    <w:p w:rsidR="007318F9" w:rsidRDefault="00237406">
      <w:pPr>
        <w:spacing w:before="0"/>
        <w:rPr>
          <w:rFonts w:cstheme="majorHAnsi"/>
        </w:rPr>
      </w:pPr>
      <w:r>
        <w:rPr>
          <w:rFonts w:cstheme="majorHAnsi"/>
          <w:b/>
        </w:rPr>
        <w:t>Ограничение доступа к интернет-контенту или блокировка контента является основным инструментом противодействия экстремистской идеологии онлайн в Центральной Азии.</w:t>
      </w:r>
      <w:r>
        <w:rPr>
          <w:rFonts w:cstheme="majorHAnsi"/>
        </w:rPr>
        <w:t xml:space="preserve"> Эти страны с высокой степенью центра</w:t>
      </w:r>
      <w:r>
        <w:rPr>
          <w:rFonts w:cstheme="majorHAnsi"/>
        </w:rPr>
        <w:t>лизации, президентской системой правительства (Узбекистан и Таджикистан) используют внесудебный (административный) метод - блокировку. В Кыргызстане, который имеет парламентскую систему правления, блокировка происходит по решению судебных органов в Кыргызс</w:t>
      </w:r>
      <w:r>
        <w:rPr>
          <w:rFonts w:cstheme="majorHAnsi"/>
        </w:rPr>
        <w:t xml:space="preserve">тане, в то время как Казахстан использует как внесудебные, так и судебные блокировки. В системах, практикующих внесудебную блокировку, нет надежных и обновленных регистров, документирующих решения и практику ограничения доступа к </w:t>
      </w:r>
      <w:proofErr w:type="spellStart"/>
      <w:r>
        <w:rPr>
          <w:rFonts w:cstheme="majorHAnsi"/>
        </w:rPr>
        <w:t>интернет-ресурсам</w:t>
      </w:r>
      <w:proofErr w:type="spellEnd"/>
      <w:r>
        <w:rPr>
          <w:rFonts w:cstheme="majorHAnsi"/>
        </w:rPr>
        <w:t xml:space="preserve">. </w:t>
      </w:r>
    </w:p>
    <w:p w:rsidR="007318F9" w:rsidRDefault="00237406">
      <w:pPr>
        <w:tabs>
          <w:tab w:val="left" w:pos="993"/>
          <w:tab w:val="left" w:pos="1344"/>
        </w:tabs>
        <w:rPr>
          <w:rFonts w:cstheme="majorHAnsi"/>
        </w:rPr>
      </w:pPr>
      <w:r>
        <w:rPr>
          <w:rFonts w:cstheme="majorHAnsi"/>
          <w:b/>
        </w:rPr>
        <w:t>Госуда</w:t>
      </w:r>
      <w:r>
        <w:rPr>
          <w:rFonts w:cstheme="majorHAnsi"/>
          <w:b/>
        </w:rPr>
        <w:t>рства Центральной Азии рассматривают свое киберпространство как границу геополитического противостояния.</w:t>
      </w:r>
      <w:r>
        <w:rPr>
          <w:rFonts w:cstheme="majorHAnsi"/>
        </w:rPr>
        <w:t xml:space="preserve"> Размывая национальные границы, Интернет стал инструментом «мягкой силы», с помощью которого отстаиваются внешнеполитические и экономические цели крупны</w:t>
      </w:r>
      <w:r>
        <w:rPr>
          <w:rFonts w:cstheme="majorHAnsi"/>
        </w:rPr>
        <w:t xml:space="preserve">х держав, в том числе исламистских игроков, иногда в ущерб суверенитету Центральной Азии. Государства </w:t>
      </w:r>
      <w:r>
        <w:rPr>
          <w:rFonts w:cstheme="majorHAnsi"/>
        </w:rPr>
        <w:lastRenderedPageBreak/>
        <w:t>Центральной Азии рассматривают контроль над Интернетом как способ противодействия, и блокировки нежелательного интернет-контента под предлогом противодейс</w:t>
      </w:r>
      <w:r>
        <w:rPr>
          <w:rFonts w:cstheme="majorHAnsi"/>
        </w:rPr>
        <w:t>твия экстремизму как один из наиболее действенных механизмов противодействия. Эти методы приобрели значимость после «арабской весны», которая ясно продемонстрировала, как Интернет можно использовать в качестве инструмента для стимулирования политических, с</w:t>
      </w:r>
      <w:r>
        <w:rPr>
          <w:rFonts w:cstheme="majorHAnsi"/>
        </w:rPr>
        <w:t xml:space="preserve">оциальных и экономических изменений, а социальные сети стали инструментами для внешнего политического вмешательства против суверенных государств. 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Характер и масштабы угроз Центральной Азии со стороны международных экстремистских организаций изменились.</w:t>
      </w:r>
      <w:r>
        <w:rPr>
          <w:rFonts w:cstheme="majorHAnsi"/>
        </w:rPr>
        <w:t xml:space="preserve"> Мн</w:t>
      </w:r>
      <w:r>
        <w:rPr>
          <w:rFonts w:cstheme="majorHAnsi"/>
        </w:rPr>
        <w:t>огие преимущества Интернета - простой и повсеместный доступ, отсутствие географической привязки, неограниченная аудитория, высокая скорость передачи данных, защищенная связь и анонимность - используется экстремистами для создания эффективных платформ для д</w:t>
      </w:r>
      <w:r>
        <w:rPr>
          <w:rFonts w:cstheme="majorHAnsi"/>
        </w:rPr>
        <w:t>оступа и распространения радикальных идеологий, планирования атак и привлечения новых приверженцев. Первичный этап вербовочной деятельности практически полностью перешел в онлайн пространство. Экстремистские организации активно используют социальные сети д</w:t>
      </w:r>
      <w:r>
        <w:rPr>
          <w:rFonts w:cstheme="majorHAnsi"/>
        </w:rPr>
        <w:t xml:space="preserve">ля сбора и анализа пользовательских данных для выявления потенциальных новобранцев. Государства пытаются противостоять распространению радикальной идеологии через интернет, ограничивая доступ к такому контенту, как они делают это традиционным способом. 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От</w:t>
      </w:r>
      <w:r>
        <w:rPr>
          <w:rFonts w:cstheme="majorHAnsi"/>
          <w:b/>
        </w:rPr>
        <w:t>крытый и децентрализованный характер Интернета и его роль в демократизации, появлении глобального гражданского общества и усилении взаимозависимости воспринимаются как угроза стабильности политических режимов в Центральной Азии.</w:t>
      </w:r>
      <w:r>
        <w:rPr>
          <w:rFonts w:cstheme="majorHAnsi"/>
        </w:rPr>
        <w:t xml:space="preserve"> Фильтрация и блокировка инт</w:t>
      </w:r>
      <w:r>
        <w:rPr>
          <w:rFonts w:cstheme="majorHAnsi"/>
        </w:rPr>
        <w:t>ернет-контента под лозунгом борьбы с экстремизмом также могут быть использованы для подавления политической критики и голосов несогласных. Наличие расплывчатых правовых определений термина «экстремизм» увеличивает этот риск для свободы выражения мнений.</w:t>
      </w:r>
    </w:p>
    <w:p w:rsidR="007318F9" w:rsidRDefault="00237406">
      <w:pPr>
        <w:tabs>
          <w:tab w:val="left" w:pos="993"/>
        </w:tabs>
        <w:rPr>
          <w:rFonts w:cstheme="majorHAnsi"/>
        </w:rPr>
      </w:pPr>
      <w:r>
        <w:rPr>
          <w:rFonts w:cstheme="majorHAnsi"/>
          <w:b/>
        </w:rPr>
        <w:t>Ны</w:t>
      </w:r>
      <w:r>
        <w:rPr>
          <w:rFonts w:cstheme="majorHAnsi"/>
          <w:b/>
        </w:rPr>
        <w:t>нешняя практика блокировки интернет-контента в Центральной Азии противоречит международным нормам и соглашениям.</w:t>
      </w:r>
      <w:r>
        <w:rPr>
          <w:rFonts w:cstheme="majorHAnsi"/>
        </w:rPr>
        <w:t xml:space="preserve">  В резолюции ООН говорится, что ограничение доступа к контенту должно соответствовать критериям необходимости и соразмерности, и что решения о </w:t>
      </w:r>
      <w:r>
        <w:rPr>
          <w:rFonts w:cstheme="majorHAnsi"/>
        </w:rPr>
        <w:t>блокировке контента должны быть судебными и независимы от вмешательства. Посредники должны получать «почтальонскую неприкосновенность», при котором ответственность за незаконный контент несут создатели и распространители такого контента. Провайдеры не могу</w:t>
      </w:r>
      <w:r>
        <w:rPr>
          <w:rFonts w:cstheme="majorHAnsi"/>
        </w:rPr>
        <w:t>т нести общую ответственность за мониторинг информации.</w:t>
      </w:r>
      <w:r>
        <w:rPr>
          <w:rStyle w:val="FootnoteAnchor"/>
          <w:rFonts w:cstheme="majorHAnsi"/>
        </w:rPr>
        <w:footnoteReference w:id="81"/>
      </w:r>
      <w:r>
        <w:rPr>
          <w:rFonts w:cstheme="majorHAnsi"/>
        </w:rPr>
        <w:t xml:space="preserve"> Аналогичные позиции в отношении цифровых прав приняты Всеобщей декларацией прав человека и Европейской конвенцией о защите прав человека и основных свобод.</w:t>
      </w:r>
    </w:p>
    <w:p w:rsidR="007318F9" w:rsidRDefault="00237406">
      <w:pPr>
        <w:pStyle w:val="3"/>
        <w:spacing w:after="200" w:line="276" w:lineRule="auto"/>
        <w:rPr>
          <w:rFonts w:cstheme="majorHAnsi"/>
        </w:rPr>
      </w:pPr>
      <w:bookmarkStart w:id="40" w:name="_Toc5810143"/>
      <w:r>
        <w:rPr>
          <w:rFonts w:cstheme="majorHAnsi"/>
        </w:rPr>
        <w:t>a. Кыргызстан</w:t>
      </w:r>
      <w:bookmarkEnd w:id="40"/>
      <w:r>
        <w:rPr>
          <w:rFonts w:cstheme="majorHAnsi"/>
          <w:color w:val="4F81BD"/>
        </w:rPr>
        <w:t xml:space="preserve"> </w:t>
      </w:r>
    </w:p>
    <w:p w:rsidR="007318F9" w:rsidRDefault="00237406">
      <w:pPr>
        <w:tabs>
          <w:tab w:val="left" w:pos="1344"/>
        </w:tabs>
        <w:spacing w:before="0" w:after="200"/>
        <w:rPr>
          <w:rFonts w:cstheme="majorHAnsi"/>
        </w:rPr>
      </w:pPr>
      <w:r>
        <w:rPr>
          <w:rFonts w:cstheme="majorHAnsi"/>
          <w:b/>
        </w:rPr>
        <w:t xml:space="preserve">Блокировка контента в </w:t>
      </w:r>
      <w:proofErr w:type="spellStart"/>
      <w:r>
        <w:rPr>
          <w:rFonts w:cstheme="majorHAnsi"/>
          <w:b/>
        </w:rPr>
        <w:t>Кыргыз</w:t>
      </w:r>
      <w:r>
        <w:rPr>
          <w:rFonts w:cstheme="majorHAnsi"/>
          <w:b/>
        </w:rPr>
        <w:t>ской</w:t>
      </w:r>
      <w:proofErr w:type="spellEnd"/>
      <w:r>
        <w:rPr>
          <w:rFonts w:cstheme="majorHAnsi"/>
          <w:b/>
        </w:rPr>
        <w:t xml:space="preserve"> Республике влечет за собой судебную ответственность.</w:t>
      </w:r>
      <w:r>
        <w:rPr>
          <w:rFonts w:cstheme="majorHAnsi"/>
        </w:rPr>
        <w:t xml:space="preserve"> Статья 13 Закона </w:t>
      </w:r>
      <w:proofErr w:type="spellStart"/>
      <w:r>
        <w:rPr>
          <w:rFonts w:cstheme="majorHAnsi"/>
        </w:rPr>
        <w:t>Кыргызской</w:t>
      </w:r>
      <w:proofErr w:type="spellEnd"/>
      <w:r>
        <w:rPr>
          <w:rFonts w:cstheme="majorHAnsi"/>
        </w:rPr>
        <w:t xml:space="preserve"> Республики «О противодействии экстремизму» прямо указывает на запрет издания, хранения, перевозки и распространения материалов, признанных судом как экстремистские на осн</w:t>
      </w:r>
      <w:r>
        <w:rPr>
          <w:rFonts w:cstheme="majorHAnsi"/>
        </w:rPr>
        <w:t>овании признаков экстремизма, указанных в Законе.</w:t>
      </w:r>
      <w:r>
        <w:rPr>
          <w:rStyle w:val="FootnoteAnchor"/>
          <w:rFonts w:cstheme="majorHAnsi"/>
        </w:rPr>
        <w:footnoteReference w:id="82"/>
      </w:r>
      <w:r>
        <w:rPr>
          <w:rFonts w:cstheme="majorHAnsi"/>
        </w:rPr>
        <w:t xml:space="preserve"> Процессуальные процедуры описаны в Гражданском процессуальном кодексе </w:t>
      </w:r>
      <w:proofErr w:type="spellStart"/>
      <w:r>
        <w:rPr>
          <w:rFonts w:cstheme="majorHAnsi"/>
        </w:rPr>
        <w:t>Кыргызской</w:t>
      </w:r>
      <w:proofErr w:type="spellEnd"/>
      <w:r>
        <w:rPr>
          <w:rFonts w:cstheme="majorHAnsi"/>
        </w:rPr>
        <w:t xml:space="preserve"> Республики.</w:t>
      </w:r>
      <w:r>
        <w:rPr>
          <w:rStyle w:val="FootnoteAnchor"/>
          <w:rFonts w:cstheme="majorHAnsi"/>
        </w:rPr>
        <w:footnoteReference w:id="83"/>
      </w:r>
      <w:r>
        <w:rPr>
          <w:rFonts w:cstheme="majorHAnsi"/>
        </w:rPr>
        <w:t xml:space="preserve"> Суд обязан направлять в орган юстиции свое решение для занесения в список экстремистских материалов, что являет</w:t>
      </w:r>
      <w:r>
        <w:rPr>
          <w:rFonts w:cstheme="majorHAnsi"/>
        </w:rPr>
        <w:t xml:space="preserve">ся одним из юридических условий правомерной блокировки экстремистского контента.  Гражданский процессуальный кодекс </w:t>
      </w:r>
      <w:proofErr w:type="spellStart"/>
      <w:r>
        <w:rPr>
          <w:rFonts w:cstheme="majorHAnsi"/>
        </w:rPr>
        <w:t>Кыргызской</w:t>
      </w:r>
      <w:proofErr w:type="spellEnd"/>
      <w:r>
        <w:rPr>
          <w:rFonts w:cstheme="majorHAnsi"/>
        </w:rPr>
        <w:t xml:space="preserve"> </w:t>
      </w:r>
      <w:r>
        <w:rPr>
          <w:rFonts w:cstheme="majorHAnsi"/>
        </w:rPr>
        <w:lastRenderedPageBreak/>
        <w:t>Республики предусматривает временное ограничение доступа к информационным материалам, содержащим экстремистские признаки, на стад</w:t>
      </w:r>
      <w:r>
        <w:rPr>
          <w:rFonts w:cstheme="majorHAnsi"/>
        </w:rPr>
        <w:t>ии принятия дела к производству до вынесения судебного решения.</w:t>
      </w:r>
    </w:p>
    <w:p w:rsidR="007318F9" w:rsidRDefault="00237406">
      <w:pPr>
        <w:spacing w:before="0"/>
        <w:rPr>
          <w:rFonts w:cstheme="majorHAnsi"/>
          <w:sz w:val="22"/>
          <w:szCs w:val="22"/>
        </w:rPr>
      </w:pPr>
      <w:r>
        <w:rPr>
          <w:rFonts w:cstheme="majorHAnsi"/>
          <w:b/>
        </w:rPr>
        <w:t>Ограничения иногда бывают слишком обширными и применяются ко всем сайтам.</w:t>
      </w:r>
      <w:r>
        <w:rPr>
          <w:rFonts w:cstheme="majorHAnsi"/>
        </w:rPr>
        <w:t xml:space="preserve"> Обязывая провайдера блокировать запрещенный материал, суд не указывает, как именно это должно быть сделано, и не забот</w:t>
      </w:r>
      <w:r>
        <w:rPr>
          <w:rFonts w:cstheme="majorHAnsi"/>
        </w:rPr>
        <w:t>ится о том, чтобы был закрыт доступ к одному материалу, а не заблокирован сайт целиком. Более того, подчас суды прямо прописывают в решении последний вариант, что зачастую ведет к злоупотреблениям и нарушениям прав пользователей. Кыргызстан не использует о</w:t>
      </w:r>
      <w:r>
        <w:rPr>
          <w:rFonts w:cstheme="majorHAnsi"/>
        </w:rPr>
        <w:t xml:space="preserve">правдание противодействия экстремизму для блокирования </w:t>
      </w:r>
      <w:proofErr w:type="spellStart"/>
      <w:r>
        <w:rPr>
          <w:rFonts w:cstheme="majorHAnsi"/>
        </w:rPr>
        <w:t>интернет-ресурсов</w:t>
      </w:r>
      <w:proofErr w:type="spellEnd"/>
      <w:r>
        <w:rPr>
          <w:rFonts w:cstheme="majorHAnsi"/>
        </w:rPr>
        <w:t xml:space="preserve"> политического характера, но политический контент блокируется судом по другим причинам. В 2017 году суд одобрил блокировку интернет-новостного ресурса Zanoza.kg для защиты чести и дост</w:t>
      </w:r>
      <w:r>
        <w:rPr>
          <w:rFonts w:cstheme="majorHAnsi"/>
        </w:rPr>
        <w:t xml:space="preserve">оинства Президента </w:t>
      </w:r>
      <w:proofErr w:type="spellStart"/>
      <w:r>
        <w:rPr>
          <w:rFonts w:cstheme="majorHAnsi"/>
        </w:rPr>
        <w:t>Кыргызской</w:t>
      </w:r>
      <w:proofErr w:type="spellEnd"/>
      <w:r>
        <w:rPr>
          <w:rFonts w:cstheme="majorHAnsi"/>
        </w:rPr>
        <w:t xml:space="preserve"> Республики после публикации статей, критикующих его. В том же году судебным решением было заблокировал независимое региональное агентство новостей «Фергана-</w:t>
      </w:r>
      <w:proofErr w:type="spellStart"/>
      <w:r>
        <w:rPr>
          <w:rFonts w:cstheme="majorHAnsi"/>
        </w:rPr>
        <w:t>Ньюс</w:t>
      </w:r>
      <w:proofErr w:type="spellEnd"/>
      <w:r>
        <w:rPr>
          <w:rFonts w:cstheme="majorHAnsi"/>
        </w:rPr>
        <w:t>», так как статья, опубликованная им, разжигала межнациональную ро</w:t>
      </w:r>
      <w:r>
        <w:rPr>
          <w:rFonts w:cstheme="majorHAnsi"/>
        </w:rPr>
        <w:t>знь. Эти решения повлекли критику со стороны международного сообщества и общественности, так как из-за одной статьи были заблокированы полностью ресурсы.</w:t>
      </w:r>
    </w:p>
    <w:p w:rsidR="007318F9" w:rsidRDefault="00237406">
      <w:pPr>
        <w:tabs>
          <w:tab w:val="left" w:pos="1344"/>
        </w:tabs>
        <w:spacing w:after="200"/>
        <w:rPr>
          <w:rFonts w:cstheme="majorHAnsi"/>
        </w:rPr>
      </w:pPr>
      <w:r>
        <w:rPr>
          <w:rFonts w:cstheme="majorHAnsi"/>
          <w:b/>
        </w:rPr>
        <w:t xml:space="preserve">Государственные органы </w:t>
      </w:r>
      <w:proofErr w:type="spellStart"/>
      <w:r>
        <w:rPr>
          <w:rFonts w:cstheme="majorHAnsi"/>
          <w:b/>
        </w:rPr>
        <w:t>Кыргызской</w:t>
      </w:r>
      <w:proofErr w:type="spellEnd"/>
      <w:r>
        <w:rPr>
          <w:rFonts w:cstheme="majorHAnsi"/>
          <w:b/>
        </w:rPr>
        <w:t xml:space="preserve"> Республики не предоставляют открытой статистики по заблокированным р</w:t>
      </w:r>
      <w:r>
        <w:rPr>
          <w:rFonts w:cstheme="majorHAnsi"/>
          <w:b/>
        </w:rPr>
        <w:t>есурсам.</w:t>
      </w:r>
      <w:r>
        <w:rPr>
          <w:rFonts w:cstheme="majorHAnsi"/>
        </w:rPr>
        <w:t xml:space="preserve"> По данным </w:t>
      </w:r>
      <w:proofErr w:type="spellStart"/>
      <w:r>
        <w:rPr>
          <w:rFonts w:cstheme="majorHAnsi"/>
        </w:rPr>
        <w:t>интернет-провайдеров</w:t>
      </w:r>
      <w:proofErr w:type="spellEnd"/>
      <w:r>
        <w:rPr>
          <w:rFonts w:cstheme="majorHAnsi"/>
        </w:rPr>
        <w:t xml:space="preserve">, за последние 3 года на основании судебных актов было заблокировано 131 </w:t>
      </w:r>
      <w:proofErr w:type="spellStart"/>
      <w:r>
        <w:rPr>
          <w:rFonts w:cstheme="majorHAnsi"/>
        </w:rPr>
        <w:t>интернет-ресурсов</w:t>
      </w:r>
      <w:proofErr w:type="spellEnd"/>
      <w:r>
        <w:rPr>
          <w:rFonts w:cstheme="majorHAnsi"/>
        </w:rPr>
        <w:t>, в том числе 9 в 2015 году, 26 в 2016 году и 96 в 2017 году.</w:t>
      </w:r>
    </w:p>
    <w:p w:rsidR="007318F9" w:rsidRDefault="00237406">
      <w:pPr>
        <w:numPr>
          <w:ilvl w:val="0"/>
          <w:numId w:val="11"/>
        </w:numPr>
        <w:tabs>
          <w:tab w:val="left" w:pos="1344"/>
        </w:tabs>
        <w:spacing w:after="200"/>
        <w:rPr>
          <w:rFonts w:cstheme="majorHAnsi"/>
        </w:rPr>
      </w:pPr>
      <w:r>
        <w:rPr>
          <w:rFonts w:cstheme="majorHAnsi"/>
        </w:rPr>
        <w:t>Веб-архив www.archive.org и www.wordpress.com - платформа для соз</w:t>
      </w:r>
      <w:r>
        <w:rPr>
          <w:rFonts w:cstheme="majorHAnsi"/>
        </w:rPr>
        <w:t xml:space="preserve">дания веб-сайтов и блогов, были запрещены в </w:t>
      </w:r>
      <w:proofErr w:type="spellStart"/>
      <w:r>
        <w:rPr>
          <w:rFonts w:cstheme="majorHAnsi"/>
        </w:rPr>
        <w:t>Кыргызской</w:t>
      </w:r>
      <w:proofErr w:type="spellEnd"/>
      <w:r>
        <w:rPr>
          <w:rFonts w:cstheme="majorHAnsi"/>
        </w:rPr>
        <w:t xml:space="preserve"> Республике из-за определенных страниц или блогов экстремистского характера, размещенных или заархивированных на этих платформах.</w:t>
      </w:r>
      <w:r>
        <w:rPr>
          <w:rStyle w:val="FootnoteAnchor"/>
          <w:rFonts w:cstheme="majorHAnsi"/>
        </w:rPr>
        <w:footnoteReference w:id="84"/>
      </w:r>
    </w:p>
    <w:p w:rsidR="007318F9" w:rsidRDefault="00237406">
      <w:pPr>
        <w:numPr>
          <w:ilvl w:val="0"/>
          <w:numId w:val="11"/>
        </w:numPr>
        <w:tabs>
          <w:tab w:val="left" w:pos="1344"/>
        </w:tabs>
        <w:spacing w:after="200"/>
        <w:rPr>
          <w:rFonts w:cstheme="majorHAnsi"/>
          <w:sz w:val="22"/>
          <w:szCs w:val="22"/>
        </w:rPr>
      </w:pPr>
      <w:r>
        <w:rPr>
          <w:rFonts w:cstheme="majorHAnsi"/>
        </w:rPr>
        <w:t>В 2017 году суд в Бишкеке вынес решение о запрете телевещания и радиове</w:t>
      </w:r>
      <w:r>
        <w:rPr>
          <w:rFonts w:cstheme="majorHAnsi"/>
        </w:rPr>
        <w:t xml:space="preserve">щания телеканала «Сентябрь» на территории Кыргызстана и об ограничении доступа к Интернет-сайту </w:t>
      </w:r>
      <w:hyperlink r:id="rId8">
        <w:r>
          <w:rPr>
            <w:rStyle w:val="ListLabel271"/>
          </w:rPr>
          <w:t>www.september.kg</w:t>
        </w:r>
      </w:hyperlink>
      <w:r>
        <w:rPr>
          <w:rFonts w:cstheme="majorHAnsi"/>
        </w:rPr>
        <w:t xml:space="preserve"> из-за интервью экс-руководителя </w:t>
      </w:r>
      <w:proofErr w:type="spellStart"/>
      <w:r>
        <w:rPr>
          <w:rFonts w:cstheme="majorHAnsi"/>
        </w:rPr>
        <w:t>Ошского</w:t>
      </w:r>
      <w:proofErr w:type="spellEnd"/>
      <w:r>
        <w:rPr>
          <w:rFonts w:cstheme="majorHAnsi"/>
        </w:rPr>
        <w:t xml:space="preserve"> областного управления внутренних дел </w:t>
      </w:r>
      <w:proofErr w:type="spellStart"/>
      <w:r>
        <w:rPr>
          <w:rFonts w:cstheme="majorHAnsi"/>
        </w:rPr>
        <w:t>Абдылды</w:t>
      </w:r>
      <w:proofErr w:type="spellEnd"/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Капарова</w:t>
      </w:r>
      <w:proofErr w:type="spellEnd"/>
      <w:r>
        <w:rPr>
          <w:rFonts w:cstheme="majorHAnsi"/>
        </w:rPr>
        <w:t>, выше</w:t>
      </w:r>
      <w:r>
        <w:rPr>
          <w:rFonts w:cstheme="majorHAnsi"/>
        </w:rPr>
        <w:t xml:space="preserve">дшее в эфире телеканала «Сентябрь» в Джалал-Абаде, которое признали «материалом экстремистского характера». </w:t>
      </w:r>
    </w:p>
    <w:p w:rsidR="007318F9" w:rsidRDefault="00237406">
      <w:pPr>
        <w:pStyle w:val="3"/>
        <w:rPr>
          <w:rFonts w:cstheme="majorHAnsi"/>
        </w:rPr>
      </w:pPr>
      <w:bookmarkStart w:id="41" w:name="_Toc5810144"/>
      <w:r>
        <w:rPr>
          <w:rFonts w:cstheme="majorHAnsi"/>
        </w:rPr>
        <w:t>b. Казахстан</w:t>
      </w:r>
      <w:bookmarkEnd w:id="41"/>
    </w:p>
    <w:p w:rsidR="007318F9" w:rsidRDefault="00237406">
      <w:pPr>
        <w:tabs>
          <w:tab w:val="left" w:pos="1344"/>
        </w:tabs>
        <w:spacing w:before="0" w:after="200"/>
        <w:rPr>
          <w:rFonts w:cstheme="majorHAnsi"/>
        </w:rPr>
      </w:pPr>
      <w:r>
        <w:rPr>
          <w:rFonts w:cstheme="majorHAnsi"/>
          <w:b/>
        </w:rPr>
        <w:t>В Казахстане действует так, называя гибридная система, когда существует механизмы как внесудебной, так и судебной блокировки Интернет-</w:t>
      </w:r>
      <w:r>
        <w:rPr>
          <w:rFonts w:cstheme="majorHAnsi"/>
          <w:b/>
        </w:rPr>
        <w:t>сайтов.</w:t>
      </w:r>
      <w:r>
        <w:rPr>
          <w:rFonts w:cstheme="majorHAnsi"/>
        </w:rPr>
        <w:t xml:space="preserve"> Согласно Казахстанскому законодательству заключается в том, что все интернет ресурсы признаны в качестве СМИ, соответственно на них также распространяются процедуры, предусмотренные Законом о СМИ В случае признания судом информации, распространяемо</w:t>
      </w:r>
      <w:r>
        <w:rPr>
          <w:rFonts w:cstheme="majorHAnsi"/>
        </w:rPr>
        <w:t>й по информационно-коммуникационным сетям, противоречащей закону, уполномоченные государственные органы, операторы связи, собственники интернет ресурсов обязаны приостановить либо прекратить распространение на территории Республики Казахстан продукции, либ</w:t>
      </w:r>
      <w:r>
        <w:rPr>
          <w:rFonts w:cstheme="majorHAnsi"/>
        </w:rPr>
        <w:t>о выпуск СМИ. Решение суда о приостановлении распространения интернет ресурса влечет запрет на использование доменного имени на срок не более трех месяцев, решение суда о прекращении распространения интернет ресурса влечет отмену регистрации доменного имен</w:t>
      </w:r>
      <w:r>
        <w:rPr>
          <w:rFonts w:cstheme="majorHAnsi"/>
        </w:rPr>
        <w:t>и в течение одного года.</w:t>
      </w:r>
      <w:r>
        <w:rPr>
          <w:rStyle w:val="FootnoteAnchor"/>
          <w:rFonts w:cstheme="majorHAnsi"/>
        </w:rPr>
        <w:footnoteReference w:id="85"/>
      </w:r>
      <w:r>
        <w:rPr>
          <w:rFonts w:cstheme="majorHAnsi"/>
        </w:rPr>
        <w:t xml:space="preserve"> Законом Республики Казахстан «О противодействии экстремизму» также запрещаются использование сетей и средств связи для осуществления экстремизма, а также издание и распространение экстремистских материалов.</w:t>
      </w:r>
      <w:r>
        <w:rPr>
          <w:rStyle w:val="FootnoteAnchor"/>
          <w:rFonts w:cstheme="majorHAnsi"/>
        </w:rPr>
        <w:footnoteReference w:id="86"/>
      </w:r>
      <w:r>
        <w:rPr>
          <w:rFonts w:cstheme="majorHAnsi"/>
        </w:rPr>
        <w:t xml:space="preserve"> Деятельность собственн</w:t>
      </w:r>
      <w:r>
        <w:rPr>
          <w:rFonts w:cstheme="majorHAnsi"/>
        </w:rPr>
        <w:t xml:space="preserve">ика или </w:t>
      </w:r>
      <w:r>
        <w:rPr>
          <w:rFonts w:cstheme="majorHAnsi"/>
        </w:rPr>
        <w:lastRenderedPageBreak/>
        <w:t xml:space="preserve">распространителя средства массовой информации приостанавливается или запрещается судом в случае осуществления экстремизма с использованием этого средства массовой информации. </w:t>
      </w:r>
    </w:p>
    <w:p w:rsidR="007318F9" w:rsidRDefault="00237406">
      <w:pPr>
        <w:tabs>
          <w:tab w:val="left" w:pos="1344"/>
        </w:tabs>
        <w:spacing w:before="0"/>
        <w:rPr>
          <w:rFonts w:cstheme="majorHAnsi"/>
        </w:rPr>
      </w:pPr>
      <w:r>
        <w:rPr>
          <w:rFonts w:cstheme="majorHAnsi"/>
          <w:b/>
        </w:rPr>
        <w:t>Внесудебная блокировка также разрешена законом Казахстана «О связи».</w:t>
      </w:r>
      <w:r>
        <w:rPr>
          <w:rFonts w:cstheme="majorHAnsi"/>
        </w:rPr>
        <w:t xml:space="preserve"> До апреля 2014 года блокировки сайтов могли быть осуществлены только по решению суда, пока не была внесена новая статья в Закон «О связи», согласно которой в Казахстане была легализована процедура внесудебных блокировок</w:t>
      </w:r>
      <w:r>
        <w:rPr>
          <w:rStyle w:val="FootnoteAnchor"/>
          <w:rFonts w:cstheme="majorHAnsi"/>
        </w:rPr>
        <w:footnoteReference w:id="87"/>
      </w:r>
      <w:r>
        <w:rPr>
          <w:rFonts w:cstheme="majorHAnsi"/>
        </w:rPr>
        <w:t xml:space="preserve"> по решению Генерального прокурора </w:t>
      </w:r>
      <w:r>
        <w:rPr>
          <w:rFonts w:cstheme="majorHAnsi"/>
        </w:rPr>
        <w:t>Республики Казахстан.  Согласно данной статье, в случаях использования сетей и (или) средств связи, а также для распространения информации, содержащей призывы к осуществлению экстремистской и террористической деятельности Генеральный Прокурор Республики Ка</w:t>
      </w:r>
      <w:r>
        <w:rPr>
          <w:rFonts w:cstheme="majorHAnsi"/>
        </w:rPr>
        <w:t>захстан может временно приостановить работу сетей и (или) средств связи, оказание услуг связи, доступ к интернет ресурсам и (или) размещенной на них информации.</w:t>
      </w:r>
      <w:r>
        <w:rPr>
          <w:rStyle w:val="FootnoteAnchor"/>
          <w:rFonts w:cstheme="majorHAnsi"/>
        </w:rPr>
        <w:footnoteReference w:id="88"/>
      </w:r>
      <w:r>
        <w:rPr>
          <w:rFonts w:cstheme="majorHAnsi"/>
          <w:vertAlign w:val="superscript"/>
        </w:rPr>
        <w:t xml:space="preserve"> </w:t>
      </w:r>
      <w:r>
        <w:rPr>
          <w:rFonts w:cstheme="majorHAnsi"/>
        </w:rPr>
        <w:t xml:space="preserve">В декабре 2016 г. в статью были внесены поправки, согласно которой расширился список органов, </w:t>
      </w:r>
      <w:r>
        <w:rPr>
          <w:rFonts w:cstheme="majorHAnsi"/>
        </w:rPr>
        <w:t>которые могут приостановить работу сетей.</w:t>
      </w:r>
    </w:p>
    <w:p w:rsidR="007318F9" w:rsidRDefault="00237406">
      <w:pPr>
        <w:tabs>
          <w:tab w:val="left" w:pos="1344"/>
        </w:tabs>
        <w:rPr>
          <w:rFonts w:cstheme="majorHAnsi"/>
        </w:rPr>
      </w:pPr>
      <w:r>
        <w:rPr>
          <w:rFonts w:cstheme="majorHAnsi"/>
          <w:b/>
        </w:rPr>
        <w:t>Блокировка контента широко и постоянно применяется казахстанскими властями.</w:t>
      </w:r>
      <w:r>
        <w:rPr>
          <w:rFonts w:cstheme="majorHAnsi"/>
        </w:rPr>
        <w:t xml:space="preserve"> В 2017 году все платформы, на которых размещается пользовательский контент, подвергаются периодической блокировке, часто без какого-либо п</w:t>
      </w:r>
      <w:r>
        <w:rPr>
          <w:rFonts w:cstheme="majorHAnsi"/>
        </w:rPr>
        <w:t xml:space="preserve">убличного обоснования. Социальные сети и приложения связи Казахстана иногда ограничиваются, а скорость Интернета падает вовремя политически чувствительных событий. Пользователи сообщают о трудностях с доступом к </w:t>
      </w:r>
      <w:proofErr w:type="spellStart"/>
      <w:r>
        <w:rPr>
          <w:rFonts w:cstheme="majorHAnsi"/>
        </w:rPr>
        <w:t>Facebook</w:t>
      </w:r>
      <w:proofErr w:type="spellEnd"/>
      <w:r>
        <w:rPr>
          <w:rFonts w:cstheme="majorHAnsi"/>
        </w:rPr>
        <w:t xml:space="preserve">, </w:t>
      </w:r>
      <w:proofErr w:type="spellStart"/>
      <w:r>
        <w:rPr>
          <w:rFonts w:cstheme="majorHAnsi"/>
        </w:rPr>
        <w:t>Instagram</w:t>
      </w:r>
      <w:proofErr w:type="spellEnd"/>
      <w:r>
        <w:rPr>
          <w:rFonts w:cstheme="majorHAnsi"/>
        </w:rPr>
        <w:t xml:space="preserve">, </w:t>
      </w:r>
      <w:proofErr w:type="spellStart"/>
      <w:r>
        <w:rPr>
          <w:rFonts w:cstheme="majorHAnsi"/>
        </w:rPr>
        <w:t>YouTube</w:t>
      </w:r>
      <w:proofErr w:type="spellEnd"/>
      <w:r>
        <w:rPr>
          <w:rFonts w:cstheme="majorHAnsi"/>
        </w:rPr>
        <w:t xml:space="preserve"> и большинству у</w:t>
      </w:r>
      <w:r>
        <w:rPr>
          <w:rFonts w:cstheme="majorHAnsi"/>
        </w:rPr>
        <w:t xml:space="preserve">слуг </w:t>
      </w:r>
      <w:proofErr w:type="spellStart"/>
      <w:r>
        <w:rPr>
          <w:rFonts w:cstheme="majorHAnsi"/>
        </w:rPr>
        <w:t>Google</w:t>
      </w:r>
      <w:proofErr w:type="spellEnd"/>
      <w:r>
        <w:rPr>
          <w:rFonts w:cstheme="majorHAnsi"/>
        </w:rPr>
        <w:t xml:space="preserve"> в течение нескольких часов вечера, когда политические оппоненты в прямом эфире транслируют интервью онлайн находясь за рубежом.</w:t>
      </w:r>
      <w:r>
        <w:rPr>
          <w:rStyle w:val="FootnoteAnchor"/>
          <w:rFonts w:cstheme="majorHAnsi"/>
        </w:rPr>
        <w:footnoteReference w:id="89"/>
      </w:r>
      <w:r>
        <w:rPr>
          <w:rFonts w:cstheme="majorHAnsi"/>
          <w:vertAlign w:val="superscript"/>
        </w:rPr>
        <w:t xml:space="preserve"> </w:t>
      </w:r>
      <w:r>
        <w:rPr>
          <w:rFonts w:cstheme="majorHAnsi"/>
        </w:rPr>
        <w:t>Регулятор ввел автоматизированную систему мониторинга для идентификации запрещенного контента. Новые законодательны</w:t>
      </w:r>
      <w:r>
        <w:rPr>
          <w:rFonts w:cstheme="majorHAnsi"/>
        </w:rPr>
        <w:t>е поправки вынуждают интернет провайдеров отслеживать онлайн-пространство для якобы незаконного контента с санкциями, если они не смогут его удалить.</w:t>
      </w:r>
      <w:r>
        <w:rPr>
          <w:rStyle w:val="FootnoteAnchor"/>
          <w:rFonts w:cstheme="majorHAnsi"/>
          <w:sz w:val="22"/>
          <w:szCs w:val="22"/>
        </w:rPr>
        <w:footnoteReference w:id="90"/>
      </w:r>
    </w:p>
    <w:p w:rsidR="007318F9" w:rsidRDefault="00237406">
      <w:pPr>
        <w:tabs>
          <w:tab w:val="left" w:pos="1344"/>
        </w:tabs>
        <w:rPr>
          <w:rFonts w:cstheme="majorHAnsi"/>
        </w:rPr>
      </w:pPr>
      <w:r>
        <w:rPr>
          <w:rFonts w:cstheme="majorHAnsi"/>
          <w:b/>
        </w:rPr>
        <w:t>Самая частая причина, которая используется для обоснования ограничений на онлайн-контент, - это экстремиз</w:t>
      </w:r>
      <w:r>
        <w:rPr>
          <w:rFonts w:cstheme="majorHAnsi"/>
          <w:b/>
        </w:rPr>
        <w:t>м.</w:t>
      </w:r>
      <w:r>
        <w:rPr>
          <w:rFonts w:cstheme="majorHAnsi"/>
        </w:rPr>
        <w:t xml:space="preserve"> В марте 2018 года в ответ на многочисленные жалобы граждан по поводу блокировки некоторых социальных сетей и мессенджеров Министерство информации и коммуникаций сообщило, что обязано во исполнение решения суда предпринимать действия по удалению материал</w:t>
      </w:r>
      <w:r>
        <w:rPr>
          <w:rFonts w:cstheme="majorHAnsi"/>
        </w:rPr>
        <w:t>ов движения «Демократический выбор Казахстана», который признан судом экстремистской организацией. Многочисленные другие запросы о блокировании экстремистского контента или об апелляции блокировок в настоящее время рассматриваются в ходе непрозрачных судеб</w:t>
      </w:r>
      <w:r>
        <w:rPr>
          <w:rFonts w:cstheme="majorHAnsi"/>
        </w:rPr>
        <w:t xml:space="preserve">ных разбирательств.   </w:t>
      </w:r>
    </w:p>
    <w:p w:rsidR="007318F9" w:rsidRDefault="00237406">
      <w:pPr>
        <w:numPr>
          <w:ilvl w:val="0"/>
          <w:numId w:val="3"/>
        </w:numPr>
        <w:tabs>
          <w:tab w:val="left" w:pos="1344"/>
        </w:tabs>
        <w:rPr>
          <w:rFonts w:cstheme="majorHAnsi"/>
        </w:rPr>
      </w:pPr>
      <w:r>
        <w:rPr>
          <w:rFonts w:cstheme="majorHAnsi"/>
        </w:rPr>
        <w:t>В 2017 году около 9 000 сайтов, пропагандирующих терроризм, экстремизм, насилие и самоубийства, были заблокированы, по словам Министра информации и коммуникаций Республики Казахстан.</w:t>
      </w:r>
      <w:r>
        <w:rPr>
          <w:rStyle w:val="FootnoteAnchor"/>
          <w:rFonts w:cstheme="majorHAnsi"/>
        </w:rPr>
        <w:footnoteReference w:id="91"/>
      </w:r>
      <w:r>
        <w:rPr>
          <w:rFonts w:cstheme="majorHAnsi"/>
        </w:rPr>
        <w:t xml:space="preserve"> В марте 2017 года министерство объявило, что в 2016 году было заблокировано в общей сложности 32 000 незаконных онлайн-ресурсов.</w:t>
      </w:r>
      <w:r>
        <w:rPr>
          <w:rStyle w:val="FootnoteAnchor"/>
          <w:rFonts w:cstheme="majorHAnsi"/>
        </w:rPr>
        <w:footnoteReference w:id="92"/>
      </w:r>
    </w:p>
    <w:p w:rsidR="007318F9" w:rsidRDefault="00237406">
      <w:pPr>
        <w:numPr>
          <w:ilvl w:val="0"/>
          <w:numId w:val="3"/>
        </w:numPr>
        <w:tabs>
          <w:tab w:val="left" w:pos="1344"/>
        </w:tabs>
        <w:rPr>
          <w:rFonts w:cstheme="majorHAnsi"/>
        </w:rPr>
      </w:pPr>
      <w:r>
        <w:rPr>
          <w:rFonts w:cstheme="majorHAnsi"/>
        </w:rPr>
        <w:t xml:space="preserve">С 2009 г. по 2018 г., органы Республики Казахстан сделали запросы на удаление 146 606 видеороликов </w:t>
      </w:r>
      <w:proofErr w:type="spellStart"/>
      <w:r>
        <w:rPr>
          <w:rFonts w:cstheme="majorHAnsi"/>
        </w:rPr>
        <w:t>YouTube</w:t>
      </w:r>
      <w:proofErr w:type="spellEnd"/>
      <w:r>
        <w:rPr>
          <w:rFonts w:cstheme="majorHAnsi"/>
        </w:rPr>
        <w:t xml:space="preserve"> со ссылкой на треб</w:t>
      </w:r>
      <w:r>
        <w:rPr>
          <w:rFonts w:cstheme="majorHAnsi"/>
        </w:rPr>
        <w:t xml:space="preserve">ования Закона Республики Казахстан «О борьбе с терроризмом», из которых платформа удалила 72 618 видео за нарушение принципов сообщества </w:t>
      </w:r>
      <w:proofErr w:type="spellStart"/>
      <w:r>
        <w:rPr>
          <w:rFonts w:cstheme="majorHAnsi"/>
        </w:rPr>
        <w:t>YouTube</w:t>
      </w:r>
      <w:proofErr w:type="spellEnd"/>
      <w:r>
        <w:rPr>
          <w:rFonts w:cstheme="majorHAnsi"/>
        </w:rPr>
        <w:t>.</w:t>
      </w:r>
      <w:r>
        <w:rPr>
          <w:rStyle w:val="FootnoteAnchor"/>
          <w:rFonts w:cstheme="majorHAnsi"/>
        </w:rPr>
        <w:footnoteReference w:id="93"/>
      </w:r>
      <w:r>
        <w:rPr>
          <w:rFonts w:cstheme="majorHAnsi"/>
        </w:rPr>
        <w:t xml:space="preserve"> Никаких подобных запросов не было сделано Кыргызстаном, Узбекистаном и Таджикистаном.</w:t>
      </w:r>
    </w:p>
    <w:p w:rsidR="007318F9" w:rsidRDefault="00237406">
      <w:pPr>
        <w:numPr>
          <w:ilvl w:val="0"/>
          <w:numId w:val="3"/>
        </w:numPr>
        <w:tabs>
          <w:tab w:val="left" w:pos="1344"/>
        </w:tabs>
        <w:rPr>
          <w:rFonts w:cstheme="majorHAnsi"/>
        </w:rPr>
      </w:pPr>
      <w:r>
        <w:rPr>
          <w:rFonts w:cstheme="majorHAnsi"/>
        </w:rPr>
        <w:lastRenderedPageBreak/>
        <w:t>За 2014-2018 годы Респу</w:t>
      </w:r>
      <w:r>
        <w:rPr>
          <w:rFonts w:cstheme="majorHAnsi"/>
        </w:rPr>
        <w:t>блика Казахстан направила 52 запроса об ограничении доступа к своему контенту за нарушения национального законодательства, все из которых, кроме двух, касались Закона о противодействии терроризму.</w:t>
      </w:r>
      <w:r>
        <w:rPr>
          <w:rStyle w:val="FootnoteAnchor"/>
          <w:rFonts w:cstheme="majorHAnsi"/>
        </w:rPr>
        <w:footnoteReference w:id="94"/>
      </w:r>
      <w:r>
        <w:rPr>
          <w:rFonts w:cstheme="majorHAnsi"/>
        </w:rPr>
        <w:t xml:space="preserve"> Никаких подобных запросов не было сделано Кыргызстаном, Уз</w:t>
      </w:r>
      <w:r>
        <w:rPr>
          <w:rFonts w:cstheme="majorHAnsi"/>
        </w:rPr>
        <w:t>бекистаном и Таджикистаном.</w:t>
      </w:r>
    </w:p>
    <w:p w:rsidR="007318F9" w:rsidRDefault="00237406">
      <w:pPr>
        <w:pStyle w:val="3"/>
        <w:rPr>
          <w:rFonts w:cstheme="majorHAnsi"/>
        </w:rPr>
      </w:pPr>
      <w:bookmarkStart w:id="42" w:name="_Toc5810145"/>
      <w:r>
        <w:rPr>
          <w:rFonts w:cstheme="majorHAnsi"/>
        </w:rPr>
        <w:t>c. Узбекистан</w:t>
      </w:r>
      <w:bookmarkEnd w:id="42"/>
    </w:p>
    <w:p w:rsidR="007318F9" w:rsidRDefault="00237406">
      <w:pPr>
        <w:tabs>
          <w:tab w:val="left" w:pos="1344"/>
        </w:tabs>
        <w:spacing w:before="0" w:after="200"/>
        <w:rPr>
          <w:rFonts w:cstheme="majorHAnsi"/>
        </w:rPr>
      </w:pPr>
      <w:r>
        <w:rPr>
          <w:rFonts w:cstheme="majorHAnsi"/>
          <w:b/>
        </w:rPr>
        <w:t>Блокировка контента в Узбекистане внесудебная или административная</w:t>
      </w:r>
      <w:r>
        <w:rPr>
          <w:rFonts w:cstheme="majorHAnsi"/>
        </w:rPr>
        <w:t xml:space="preserve"> Согласно Закону Республики Узбекистан «Об информатизации» заблокировать сайт могут, если он используется в целях пропаганды насилия, терроризма или</w:t>
      </w:r>
      <w:r>
        <w:rPr>
          <w:rFonts w:cstheme="majorHAnsi"/>
        </w:rPr>
        <w:t xml:space="preserve"> идей религиозного экстремизма и фундаментализма.</w:t>
      </w:r>
      <w:r>
        <w:rPr>
          <w:rStyle w:val="FootnoteAnchor"/>
          <w:rFonts w:cstheme="majorHAnsi"/>
        </w:rPr>
        <w:footnoteReference w:id="95"/>
      </w:r>
      <w:r>
        <w:rPr>
          <w:rFonts w:cstheme="majorHAnsi"/>
        </w:rPr>
        <w:t xml:space="preserve"> До октября 2018 года блокировка Интернет контента в Узбекистане осуществлялась без каких-либо правовых оснований и законодательно утвержденном порядке, в основном, для ограничения доступа к онлайн-контенту</w:t>
      </w:r>
      <w:r>
        <w:rPr>
          <w:rFonts w:cstheme="majorHAnsi"/>
        </w:rPr>
        <w:t xml:space="preserve">, связанному с политически или социально чувствительным темами. В 2018 году Узбекистан принял специальный Закон «О противодействии экстремизму», запрещающий ввоз, изготовление, хранение, распространение и демонстрацию экстремистских материалов, атрибутики </w:t>
      </w:r>
      <w:r>
        <w:rPr>
          <w:rFonts w:cstheme="majorHAnsi"/>
        </w:rPr>
        <w:t>и символики экстремистских организаций, в том числе в Интернет. В 2018 году Кабинет министров Узбекистана принял постановление, устанавливающее порядок ограничения доступа к вебсайтам или страницам вебсайтов.</w:t>
      </w:r>
      <w:r>
        <w:rPr>
          <w:rStyle w:val="FootnoteAnchor"/>
          <w:rFonts w:cstheme="majorHAnsi"/>
          <w:sz w:val="22"/>
          <w:szCs w:val="22"/>
        </w:rPr>
        <w:footnoteReference w:id="96"/>
      </w:r>
      <w:r>
        <w:rPr>
          <w:rFonts w:cstheme="majorHAnsi"/>
          <w:sz w:val="22"/>
          <w:szCs w:val="22"/>
        </w:rPr>
        <w:t xml:space="preserve"> </w:t>
      </w:r>
    </w:p>
    <w:p w:rsidR="007318F9" w:rsidRDefault="00237406">
      <w:pPr>
        <w:tabs>
          <w:tab w:val="left" w:pos="1344"/>
          <w:tab w:val="left" w:pos="1778"/>
        </w:tabs>
        <w:spacing w:before="0"/>
        <w:rPr>
          <w:rFonts w:cstheme="majorHAnsi"/>
          <w:sz w:val="22"/>
          <w:szCs w:val="22"/>
        </w:rPr>
      </w:pPr>
      <w:r>
        <w:rPr>
          <w:rFonts w:cstheme="majorHAnsi"/>
          <w:b/>
        </w:rPr>
        <w:t>Решения по блокировке доступа принимаются цен</w:t>
      </w:r>
      <w:r>
        <w:rPr>
          <w:rFonts w:cstheme="majorHAnsi"/>
          <w:b/>
        </w:rPr>
        <w:t>тром мониторинга в сфере массовых коммуникаций Узбекского агентства по печати и информации.</w:t>
      </w:r>
      <w:r>
        <w:rPr>
          <w:rFonts w:cstheme="majorHAnsi"/>
        </w:rPr>
        <w:t xml:space="preserve"> Если Центр сделает заключение, что вебсайт содержит запрещенную информацию, в течение одного рабочего вебсайт, распространяющий запрещенную информацию заносится в р</w:t>
      </w:r>
      <w:r>
        <w:rPr>
          <w:rFonts w:cstheme="majorHAnsi"/>
        </w:rPr>
        <w:t>еестр и блокируется. Центр мониторинга будет исключать данные сайта из реестра в течение суток на основании письменного (электронного) обращения владельца ресурса, где он сообщает об удалении запрещенной информации с сайта. Решение Центра мониторинга может</w:t>
      </w:r>
      <w:r>
        <w:rPr>
          <w:rFonts w:cstheme="majorHAnsi"/>
        </w:rPr>
        <w:t xml:space="preserve"> быть обжаловано или отменено в судебном порядке.</w:t>
      </w:r>
      <w:r>
        <w:rPr>
          <w:rFonts w:cstheme="majorHAnsi"/>
          <w:sz w:val="22"/>
          <w:szCs w:val="22"/>
        </w:rPr>
        <w:t xml:space="preserve"> </w:t>
      </w:r>
    </w:p>
    <w:p w:rsidR="007318F9" w:rsidRDefault="00237406">
      <w:pPr>
        <w:tabs>
          <w:tab w:val="left" w:pos="1344"/>
        </w:tabs>
        <w:rPr>
          <w:rFonts w:cstheme="majorHAnsi"/>
        </w:rPr>
      </w:pPr>
      <w:r>
        <w:rPr>
          <w:rFonts w:cstheme="majorHAnsi"/>
          <w:b/>
        </w:rPr>
        <w:t>Очень мало официальной информации о блокировке контента доступно в открытых источниках.</w:t>
      </w:r>
      <w:r>
        <w:rPr>
          <w:rFonts w:cstheme="majorHAnsi"/>
        </w:rPr>
        <w:t xml:space="preserve"> По неофициальным данным, в стране заблокирован доступ к 250 </w:t>
      </w:r>
      <w:proofErr w:type="spellStart"/>
      <w:r>
        <w:rPr>
          <w:rFonts w:cstheme="majorHAnsi"/>
        </w:rPr>
        <w:t>интернет-ресурсам</w:t>
      </w:r>
      <w:proofErr w:type="spellEnd"/>
      <w:r>
        <w:rPr>
          <w:rFonts w:cstheme="majorHAnsi"/>
        </w:rPr>
        <w:t>.</w:t>
      </w:r>
      <w:r>
        <w:rPr>
          <w:rStyle w:val="FootnoteAnchor"/>
          <w:rFonts w:cstheme="majorHAnsi"/>
        </w:rPr>
        <w:footnoteReference w:id="97"/>
      </w:r>
      <w:r>
        <w:rPr>
          <w:rFonts w:cstheme="majorHAnsi"/>
        </w:rPr>
        <w:t>К ним относятся веб-сайты многочисленн</w:t>
      </w:r>
      <w:r>
        <w:rPr>
          <w:rFonts w:cstheme="majorHAnsi"/>
        </w:rPr>
        <w:t xml:space="preserve">ых российских телеканалов и онлайн-публикаций, а также международные информационные службы </w:t>
      </w:r>
      <w:proofErr w:type="spellStart"/>
      <w:r>
        <w:rPr>
          <w:rFonts w:cstheme="majorHAnsi"/>
        </w:rPr>
        <w:t>Deutsche</w:t>
      </w:r>
      <w:proofErr w:type="spellEnd"/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Welle</w:t>
      </w:r>
      <w:proofErr w:type="spellEnd"/>
      <w:r>
        <w:rPr>
          <w:rFonts w:cstheme="majorHAnsi"/>
        </w:rPr>
        <w:t xml:space="preserve">, </w:t>
      </w:r>
      <w:proofErr w:type="spellStart"/>
      <w:r>
        <w:rPr>
          <w:rFonts w:cstheme="majorHAnsi"/>
        </w:rPr>
        <w:t>Fergana</w:t>
      </w:r>
      <w:proofErr w:type="spellEnd"/>
      <w:r>
        <w:rPr>
          <w:rFonts w:cstheme="majorHAnsi"/>
        </w:rPr>
        <w:t xml:space="preserve">, </w:t>
      </w:r>
      <w:proofErr w:type="spellStart"/>
      <w:r>
        <w:rPr>
          <w:rFonts w:cstheme="majorHAnsi"/>
        </w:rPr>
        <w:t>Radio</w:t>
      </w:r>
      <w:proofErr w:type="spellEnd"/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Freedom</w:t>
      </w:r>
      <w:proofErr w:type="spellEnd"/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Europe</w:t>
      </w:r>
      <w:proofErr w:type="spellEnd"/>
      <w:r>
        <w:rPr>
          <w:rFonts w:cstheme="majorHAnsi"/>
        </w:rPr>
        <w:t>, узбекская BBC и «Голоса Америки».</w:t>
      </w:r>
      <w:r>
        <w:rPr>
          <w:rStyle w:val="FootnoteAnchor"/>
          <w:rFonts w:cstheme="majorHAnsi"/>
        </w:rPr>
        <w:footnoteReference w:id="98"/>
      </w:r>
      <w:r>
        <w:rPr>
          <w:rFonts w:cstheme="majorHAnsi"/>
        </w:rPr>
        <w:t xml:space="preserve"> Список заблокированных </w:t>
      </w:r>
      <w:proofErr w:type="spellStart"/>
      <w:r>
        <w:rPr>
          <w:rFonts w:cstheme="majorHAnsi"/>
        </w:rPr>
        <w:t>интернет-ресурсов</w:t>
      </w:r>
      <w:proofErr w:type="spellEnd"/>
      <w:r>
        <w:rPr>
          <w:rFonts w:cstheme="majorHAnsi"/>
        </w:rPr>
        <w:t xml:space="preserve"> различается в зависимости от оператора. По</w:t>
      </w:r>
      <w:r>
        <w:rPr>
          <w:rFonts w:cstheme="majorHAnsi"/>
        </w:rPr>
        <w:t xml:space="preserve">льзователи </w:t>
      </w:r>
      <w:proofErr w:type="spellStart"/>
      <w:r>
        <w:rPr>
          <w:rFonts w:cstheme="majorHAnsi"/>
        </w:rPr>
        <w:t>интернет-провайдера</w:t>
      </w:r>
      <w:proofErr w:type="spellEnd"/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Sharktelecom</w:t>
      </w:r>
      <w:proofErr w:type="spellEnd"/>
      <w:r>
        <w:rPr>
          <w:rFonts w:cstheme="majorHAnsi"/>
        </w:rPr>
        <w:t xml:space="preserve"> не могут посещать поисковую систему </w:t>
      </w:r>
      <w:proofErr w:type="spellStart"/>
      <w:r>
        <w:rPr>
          <w:rFonts w:cstheme="majorHAnsi"/>
        </w:rPr>
        <w:t>Google</w:t>
      </w:r>
      <w:proofErr w:type="spellEnd"/>
      <w:r>
        <w:rPr>
          <w:rFonts w:cstheme="majorHAnsi"/>
        </w:rPr>
        <w:t xml:space="preserve"> и портал </w:t>
      </w:r>
      <w:proofErr w:type="spellStart"/>
      <w:r>
        <w:rPr>
          <w:rFonts w:cstheme="majorHAnsi"/>
        </w:rPr>
        <w:t>Rambler</w:t>
      </w:r>
      <w:proofErr w:type="spellEnd"/>
      <w:r>
        <w:rPr>
          <w:rFonts w:cstheme="majorHAnsi"/>
        </w:rPr>
        <w:t xml:space="preserve">, в то время как некоторые </w:t>
      </w:r>
      <w:proofErr w:type="spellStart"/>
      <w:r>
        <w:rPr>
          <w:rFonts w:cstheme="majorHAnsi"/>
        </w:rPr>
        <w:t>VoIP</w:t>
      </w:r>
      <w:proofErr w:type="spellEnd"/>
      <w:r>
        <w:rPr>
          <w:rFonts w:cstheme="majorHAnsi"/>
        </w:rPr>
        <w:t xml:space="preserve">-сервисы, такие как </w:t>
      </w:r>
      <w:proofErr w:type="spellStart"/>
      <w:r>
        <w:rPr>
          <w:rFonts w:cstheme="majorHAnsi"/>
        </w:rPr>
        <w:t>Skype</w:t>
      </w:r>
      <w:proofErr w:type="spellEnd"/>
      <w:r>
        <w:rPr>
          <w:rFonts w:cstheme="majorHAnsi"/>
        </w:rPr>
        <w:t xml:space="preserve">, </w:t>
      </w:r>
      <w:proofErr w:type="spellStart"/>
      <w:r>
        <w:rPr>
          <w:rFonts w:cstheme="majorHAnsi"/>
        </w:rPr>
        <w:t>WhatsApp</w:t>
      </w:r>
      <w:proofErr w:type="spellEnd"/>
      <w:r>
        <w:rPr>
          <w:rFonts w:cstheme="majorHAnsi"/>
        </w:rPr>
        <w:t xml:space="preserve"> и </w:t>
      </w:r>
      <w:proofErr w:type="spellStart"/>
      <w:r>
        <w:rPr>
          <w:rFonts w:cstheme="majorHAnsi"/>
        </w:rPr>
        <w:t>Viber</w:t>
      </w:r>
      <w:proofErr w:type="spellEnd"/>
      <w:r>
        <w:rPr>
          <w:rFonts w:cstheme="majorHAnsi"/>
        </w:rPr>
        <w:t>, остаются недоступными, за исключением случаев использования виртуальной частн</w:t>
      </w:r>
      <w:r>
        <w:rPr>
          <w:rFonts w:cstheme="majorHAnsi"/>
        </w:rPr>
        <w:t>ой сети (VPN). В целях более эффективной фильтрации был разработан и запущен ряд национальных поисковых систем, обеспечивающих государственную цензуру поиска информации гражданами.</w:t>
      </w:r>
    </w:p>
    <w:p w:rsidR="007318F9" w:rsidRDefault="00237406">
      <w:pPr>
        <w:pStyle w:val="3"/>
        <w:rPr>
          <w:rFonts w:cstheme="majorHAnsi"/>
        </w:rPr>
      </w:pPr>
      <w:bookmarkStart w:id="43" w:name="_Toc5810146"/>
      <w:r>
        <w:rPr>
          <w:rFonts w:cstheme="majorHAnsi"/>
        </w:rPr>
        <w:t>d. Таджикистан</w:t>
      </w:r>
      <w:bookmarkEnd w:id="43"/>
    </w:p>
    <w:p w:rsidR="007318F9" w:rsidRDefault="00237406">
      <w:pPr>
        <w:tabs>
          <w:tab w:val="left" w:pos="1344"/>
        </w:tabs>
        <w:spacing w:before="0"/>
        <w:rPr>
          <w:rFonts w:cstheme="majorHAnsi"/>
        </w:rPr>
      </w:pPr>
      <w:r>
        <w:rPr>
          <w:rFonts w:cstheme="majorHAnsi"/>
          <w:b/>
        </w:rPr>
        <w:t>Таджикистан также практикует внесудебную блокировку, хотя фо</w:t>
      </w:r>
      <w:r>
        <w:rPr>
          <w:rFonts w:cstheme="majorHAnsi"/>
          <w:b/>
        </w:rPr>
        <w:t>рмальных процедур для этого процесса нет, и ее законность сомнительна.</w:t>
      </w:r>
      <w:r>
        <w:rPr>
          <w:rFonts w:cstheme="majorHAnsi"/>
        </w:rPr>
        <w:t xml:space="preserve"> Закон Республики «О борьбе с экстремизмом» запрещает издание и распространение печатных, аудио-, аудиовизуальных и иных материалов, содержащих хотя бы один из признаков экстремизма, но </w:t>
      </w:r>
      <w:r>
        <w:rPr>
          <w:rFonts w:cstheme="majorHAnsi"/>
        </w:rPr>
        <w:t xml:space="preserve">не предусматривает процедуру блокирования и разблокирования Интернет контента. На практике эти действия проводились по телефону, SMS или официальным письмом от регулятора </w:t>
      </w:r>
      <w:r>
        <w:rPr>
          <w:rFonts w:cstheme="majorHAnsi"/>
        </w:rPr>
        <w:lastRenderedPageBreak/>
        <w:t>отрасли связи. С 2013 года Служба связи официально отрицает свою причастность к блоки</w:t>
      </w:r>
      <w:r>
        <w:rPr>
          <w:rFonts w:cstheme="majorHAnsi"/>
        </w:rPr>
        <w:t>ровкам, ссылаясь на операторов связи. Однако, когда Службу связи спросили, она отказалась принять меры в отношении этих нарушений, несмотря на давление со стороны представителей отрасли, журналистов, Уполномоченного по правам человека в стране и ООН.</w:t>
      </w:r>
      <w:r>
        <w:rPr>
          <w:rStyle w:val="FootnoteAnchor"/>
          <w:rFonts w:cstheme="majorHAnsi"/>
        </w:rPr>
        <w:footnoteReference w:id="99"/>
      </w:r>
      <w:r>
        <w:rPr>
          <w:rFonts w:cstheme="majorHAnsi"/>
        </w:rPr>
        <w:t xml:space="preserve"> Пров</w:t>
      </w:r>
      <w:r>
        <w:rPr>
          <w:rFonts w:cstheme="majorHAnsi"/>
        </w:rPr>
        <w:t xml:space="preserve">айдеры телекоммуникационных услуг, такие как </w:t>
      </w:r>
      <w:proofErr w:type="spellStart"/>
      <w:r>
        <w:rPr>
          <w:rFonts w:cstheme="majorHAnsi"/>
        </w:rPr>
        <w:t>Telia</w:t>
      </w:r>
      <w:proofErr w:type="spellEnd"/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Sonera</w:t>
      </w:r>
      <w:proofErr w:type="spellEnd"/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Company</w:t>
      </w:r>
      <w:proofErr w:type="spellEnd"/>
      <w:r>
        <w:rPr>
          <w:rFonts w:cstheme="majorHAnsi"/>
        </w:rPr>
        <w:t xml:space="preserve">, владелец мобильного оператора </w:t>
      </w:r>
      <w:proofErr w:type="spellStart"/>
      <w:r>
        <w:rPr>
          <w:rFonts w:cstheme="majorHAnsi"/>
        </w:rPr>
        <w:t>TCell</w:t>
      </w:r>
      <w:proofErr w:type="spellEnd"/>
      <w:r>
        <w:rPr>
          <w:rFonts w:cstheme="majorHAnsi"/>
        </w:rPr>
        <w:t>, неоднократно заявляли, что они получали указания от государства о блокировке веб-сайтов.</w:t>
      </w:r>
      <w:r>
        <w:rPr>
          <w:rStyle w:val="FootnoteAnchor"/>
          <w:rFonts w:cstheme="majorHAnsi"/>
          <w:sz w:val="22"/>
          <w:szCs w:val="22"/>
        </w:rPr>
        <w:footnoteReference w:id="100"/>
      </w:r>
    </w:p>
    <w:p w:rsidR="007318F9" w:rsidRDefault="00237406">
      <w:pPr>
        <w:tabs>
          <w:tab w:val="left" w:pos="1344"/>
        </w:tabs>
        <w:rPr>
          <w:rFonts w:cstheme="majorHAnsi"/>
          <w:sz w:val="22"/>
          <w:szCs w:val="22"/>
        </w:rPr>
      </w:pPr>
      <w:r>
        <w:rPr>
          <w:rFonts w:cstheme="majorHAnsi"/>
          <w:b/>
        </w:rPr>
        <w:t>Официальные данные о блокировке не публикуются.</w:t>
      </w:r>
      <w:r>
        <w:rPr>
          <w:rFonts w:cstheme="majorHAnsi"/>
        </w:rPr>
        <w:t xml:space="preserve"> Реестр запреще</w:t>
      </w:r>
      <w:r>
        <w:rPr>
          <w:rFonts w:cstheme="majorHAnsi"/>
        </w:rPr>
        <w:t xml:space="preserve">нных ресурсов Таджикистана опубликован на веб-сайте Министерства внутренних дел, но не содержит информации о заблокированных </w:t>
      </w:r>
      <w:proofErr w:type="spellStart"/>
      <w:r>
        <w:rPr>
          <w:rFonts w:cstheme="majorHAnsi"/>
        </w:rPr>
        <w:t>интернет-ресурсах</w:t>
      </w:r>
      <w:proofErr w:type="spellEnd"/>
      <w:r>
        <w:rPr>
          <w:rFonts w:cstheme="majorHAnsi"/>
        </w:rPr>
        <w:t xml:space="preserve"> и социальных сетях. Создание Единого коммуникационного центра под управлением государственного оператора ОАО «</w:t>
      </w:r>
      <w:proofErr w:type="spellStart"/>
      <w:r>
        <w:rPr>
          <w:rFonts w:cstheme="majorHAnsi"/>
        </w:rPr>
        <w:t>Точ</w:t>
      </w:r>
      <w:r>
        <w:rPr>
          <w:rFonts w:cstheme="majorHAnsi"/>
        </w:rPr>
        <w:t>иктелеком</w:t>
      </w:r>
      <w:proofErr w:type="spellEnd"/>
      <w:r>
        <w:rPr>
          <w:rFonts w:cstheme="majorHAnsi"/>
        </w:rPr>
        <w:t>», созданного в 2016 году «для контроля и регулирования входящего и исходящего трафика международных телекоммуникационных и интернет-услуг»</w:t>
      </w:r>
      <w:r>
        <w:rPr>
          <w:rStyle w:val="FootnoteAnchor"/>
          <w:rFonts w:cstheme="majorHAnsi"/>
        </w:rPr>
        <w:footnoteReference w:id="101"/>
      </w:r>
      <w:r>
        <w:rPr>
          <w:rFonts w:cstheme="majorHAnsi"/>
        </w:rPr>
        <w:t xml:space="preserve"> не способствовало формированию и ведению такого реестра. По неофициальным данным, многие веб-сайты и платф</w:t>
      </w:r>
      <w:r>
        <w:rPr>
          <w:rFonts w:cstheme="majorHAnsi"/>
        </w:rPr>
        <w:t xml:space="preserve">ормы социальных сетей, в том числе порталы Центральной Азии centrasia.ru и ferghana.ru, topnews.tj, news.tj, tojnews.org, ozodi.org, ozodagon.com, faraj.tj, </w:t>
      </w:r>
      <w:proofErr w:type="spellStart"/>
      <w:r>
        <w:rPr>
          <w:rFonts w:cstheme="majorHAnsi"/>
        </w:rPr>
        <w:t>youtube</w:t>
      </w:r>
      <w:proofErr w:type="spellEnd"/>
      <w:r>
        <w:rPr>
          <w:rFonts w:cstheme="majorHAnsi"/>
        </w:rPr>
        <w:t xml:space="preserve"> .</w:t>
      </w:r>
      <w:proofErr w:type="spellStart"/>
      <w:r>
        <w:rPr>
          <w:rFonts w:cstheme="majorHAnsi"/>
        </w:rPr>
        <w:t>com</w:t>
      </w:r>
      <w:proofErr w:type="spellEnd"/>
      <w:r>
        <w:rPr>
          <w:rFonts w:cstheme="majorHAnsi"/>
        </w:rPr>
        <w:t xml:space="preserve">, yandex.ru, Вконтакте.ru, facebook.com, Одноклассники.ru., </w:t>
      </w:r>
      <w:hyperlink r:id="rId9">
        <w:r>
          <w:rPr>
            <w:rStyle w:val="ListLabel272"/>
          </w:rPr>
          <w:t>instagram.com</w:t>
        </w:r>
      </w:hyperlink>
      <w:r>
        <w:rPr>
          <w:rFonts w:cstheme="majorHAnsi"/>
        </w:rPr>
        <w:t xml:space="preserve">, и twitter.com были заблокированы в разное время по указанию Службы связи Республики Таджикистан. </w:t>
      </w:r>
    </w:p>
    <w:p w:rsidR="007318F9" w:rsidRDefault="00237406">
      <w:pPr>
        <w:tabs>
          <w:tab w:val="left" w:pos="1344"/>
        </w:tabs>
        <w:rPr>
          <w:rFonts w:cstheme="majorHAnsi"/>
        </w:rPr>
      </w:pPr>
      <w:r>
        <w:rPr>
          <w:rFonts w:cstheme="majorHAnsi"/>
          <w:b/>
        </w:rPr>
        <w:t xml:space="preserve">Блокирование контента и контроль над Интернетом в Таджикистане усиливается. </w:t>
      </w:r>
      <w:r>
        <w:rPr>
          <w:rFonts w:cstheme="majorHAnsi"/>
        </w:rPr>
        <w:t>В 2016 году ООН выразил серьезную озабоченность в</w:t>
      </w:r>
      <w:r>
        <w:rPr>
          <w:rFonts w:cstheme="majorHAnsi"/>
        </w:rPr>
        <w:t xml:space="preserve"> связи с увеличением числа заблокированных со стороны таджикских властей веб-сайтов и планов по расширению возможностей мониторинга Интернет среды через единый шлюз.</w:t>
      </w:r>
      <w:r>
        <w:rPr>
          <w:rStyle w:val="FootnoteAnchor"/>
          <w:rFonts w:cstheme="majorHAnsi"/>
        </w:rPr>
        <w:footnoteReference w:id="102"/>
      </w:r>
      <w:r>
        <w:rPr>
          <w:rFonts w:cstheme="majorHAnsi"/>
        </w:rPr>
        <w:t xml:space="preserve"> В 2018 году парламент страны поддержал поправки в законодательство, позволяющие спецслужб</w:t>
      </w:r>
      <w:r>
        <w:rPr>
          <w:rFonts w:cstheme="majorHAnsi"/>
        </w:rPr>
        <w:t xml:space="preserve">ам отслеживать онлайновую активность граждан, посредством фиксации обмена сообщениями и комментариев в </w:t>
      </w:r>
      <w:proofErr w:type="spellStart"/>
      <w:r>
        <w:rPr>
          <w:rFonts w:cstheme="majorHAnsi"/>
        </w:rPr>
        <w:t>соцсетях</w:t>
      </w:r>
      <w:proofErr w:type="spellEnd"/>
      <w:r>
        <w:rPr>
          <w:rFonts w:cstheme="majorHAnsi"/>
        </w:rPr>
        <w:t>. Доступ в Интернет в стране был почти полностью отключен после убийства четырех туристов боевиками ИГИЛ в августе 2018 года.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 xml:space="preserve">Попытки со стороны </w:t>
      </w:r>
      <w:r>
        <w:rPr>
          <w:rFonts w:cstheme="majorHAnsi"/>
          <w:b/>
        </w:rPr>
        <w:t>правительств стран Центральной Азии заблокировать контент, содержащий признаки НЭ, и удаление участников НЭ в режиме онлайн носили, в целом, репрессивный характер</w:t>
      </w:r>
      <w:r>
        <w:rPr>
          <w:rFonts w:cstheme="majorHAnsi"/>
        </w:rPr>
        <w:t>, основываясь на отрывочных, но обширных блокировках и запретах платформ, привлечение к ответс</w:t>
      </w:r>
      <w:r>
        <w:rPr>
          <w:rFonts w:cstheme="majorHAnsi"/>
        </w:rPr>
        <w:t>твенности физических лиц, обвиняемых в создании материалов НЭ. Правозащитная организация «</w:t>
      </w:r>
      <w:proofErr w:type="spellStart"/>
      <w:r>
        <w:rPr>
          <w:rFonts w:cstheme="majorHAnsi"/>
        </w:rPr>
        <w:t>Freedom</w:t>
      </w:r>
      <w:proofErr w:type="spellEnd"/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House</w:t>
      </w:r>
      <w:proofErr w:type="spellEnd"/>
      <w:r>
        <w:rPr>
          <w:rFonts w:cstheme="majorHAnsi"/>
        </w:rPr>
        <w:t>» в своем отчете «Свобода интернета в мире» за 2017 год оценила доступ к Интернету в Кыргызстане, Казахстане и Узбекистане как «несвободный» в виду блоки</w:t>
      </w:r>
      <w:r>
        <w:rPr>
          <w:rFonts w:cstheme="majorHAnsi"/>
        </w:rPr>
        <w:t>ровки политического и социального контента правительствами указанных стран, а также арестов пользователей за активность в социальных сетях.</w:t>
      </w:r>
    </w:p>
    <w:p w:rsidR="007318F9" w:rsidRDefault="00237406">
      <w:pPr>
        <w:pStyle w:val="3"/>
        <w:rPr>
          <w:rFonts w:cstheme="majorHAnsi"/>
        </w:rPr>
      </w:pPr>
      <w:bookmarkStart w:id="44" w:name="_Toc5810147"/>
      <w:r>
        <w:rPr>
          <w:rFonts w:cstheme="majorHAnsi"/>
        </w:rPr>
        <w:t>E. Россия</w:t>
      </w:r>
      <w:bookmarkEnd w:id="44"/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 xml:space="preserve">Российская Федеральная служба по надзору в сфере связи, информационных технологий и массовых коммуникаций </w:t>
      </w:r>
      <w:r>
        <w:rPr>
          <w:rFonts w:cstheme="majorHAnsi"/>
          <w:b/>
        </w:rPr>
        <w:t>(</w:t>
      </w:r>
      <w:proofErr w:type="spellStart"/>
      <w:r>
        <w:rPr>
          <w:rFonts w:cstheme="majorHAnsi"/>
          <w:b/>
        </w:rPr>
        <w:t>Роскомнадзор</w:t>
      </w:r>
      <w:proofErr w:type="spellEnd"/>
      <w:r>
        <w:rPr>
          <w:rFonts w:cstheme="majorHAnsi"/>
          <w:b/>
        </w:rPr>
        <w:t>) имеет широкие полномочия блокировать вебсайты, контент и пользователей, включая распространяющих экстремистский материал.</w:t>
      </w:r>
      <w:r>
        <w:rPr>
          <w:rFonts w:cstheme="majorHAnsi"/>
        </w:rPr>
        <w:t xml:space="preserve"> В моменте внедрения черного Интернет списка в 2012 году перечень запрещенных сайтов неуклонно растет. В апреле 2018 год</w:t>
      </w:r>
      <w:r>
        <w:rPr>
          <w:rFonts w:cstheme="majorHAnsi"/>
        </w:rPr>
        <w:t xml:space="preserve">а Федеральная служба безопасности (ФСБ) получила решение суда, запрещающее </w:t>
      </w:r>
      <w:proofErr w:type="spellStart"/>
      <w:r>
        <w:rPr>
          <w:rFonts w:cstheme="majorHAnsi"/>
        </w:rPr>
        <w:t>Telegram</w:t>
      </w:r>
      <w:proofErr w:type="spellEnd"/>
      <w:r>
        <w:rPr>
          <w:rFonts w:cstheme="majorHAnsi"/>
        </w:rPr>
        <w:t xml:space="preserve"> в России в ответ на отказ платформы предоставить доступ к зашифрованной переписке пользователей.</w:t>
      </w:r>
      <w:r>
        <w:rPr>
          <w:rStyle w:val="FootnoteAnchor"/>
          <w:rFonts w:cstheme="majorHAnsi"/>
        </w:rPr>
        <w:footnoteReference w:id="103"/>
      </w:r>
      <w:r>
        <w:rPr>
          <w:rFonts w:cstheme="majorHAnsi"/>
        </w:rPr>
        <w:t xml:space="preserve"> Поправки к закону «Об информации», которые дадут право без суда ограничива</w:t>
      </w:r>
      <w:r>
        <w:rPr>
          <w:rFonts w:cstheme="majorHAnsi"/>
        </w:rPr>
        <w:t xml:space="preserve">ть доступ к любой информации, содержащей </w:t>
      </w:r>
      <w:r>
        <w:rPr>
          <w:rFonts w:cstheme="majorHAnsi"/>
        </w:rPr>
        <w:lastRenderedPageBreak/>
        <w:t>«обоснование и оправдание» экстремистской и террористической деятельности. Как указывает министерство, в существующей редакции закона досудебная блокировка по решению Генпрокуратуры применима только при выявлении фа</w:t>
      </w:r>
      <w:r>
        <w:rPr>
          <w:rFonts w:cstheme="majorHAnsi"/>
        </w:rPr>
        <w:t xml:space="preserve">ктов призыва к массовым беспорядкам и осуществлению экстремистской деятельности. </w:t>
      </w:r>
    </w:p>
    <w:p w:rsidR="007318F9" w:rsidRDefault="00237406">
      <w:pPr>
        <w:pStyle w:val="3"/>
        <w:rPr>
          <w:rFonts w:cstheme="majorHAnsi"/>
        </w:rPr>
      </w:pPr>
      <w:bookmarkStart w:id="45" w:name="_Toc5810148"/>
      <w:r>
        <w:rPr>
          <w:rFonts w:cstheme="majorHAnsi"/>
        </w:rPr>
        <w:t>f. Блокировка платформами</w:t>
      </w:r>
      <w:bookmarkEnd w:id="45"/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Многие платформы также предприняли попытки ограничить контент, содержащий признаки НЭ, а также доступ и эффективное пользование услугами распростран</w:t>
      </w:r>
      <w:r>
        <w:rPr>
          <w:rFonts w:cstheme="majorHAnsi"/>
          <w:b/>
        </w:rPr>
        <w:t xml:space="preserve">ителей такого контента. </w:t>
      </w:r>
      <w:r>
        <w:rPr>
          <w:rFonts w:cstheme="majorHAnsi"/>
        </w:rPr>
        <w:t xml:space="preserve"> </w:t>
      </w:r>
    </w:p>
    <w:p w:rsidR="007318F9" w:rsidRDefault="00237406">
      <w:pPr>
        <w:numPr>
          <w:ilvl w:val="0"/>
          <w:numId w:val="5"/>
        </w:numPr>
        <w:rPr>
          <w:rFonts w:cstheme="majorHAnsi"/>
        </w:rPr>
      </w:pPr>
      <w:r>
        <w:rPr>
          <w:rFonts w:cstheme="majorHAnsi"/>
        </w:rPr>
        <w:t xml:space="preserve">После допроса со стороны Палаты представителей Конгресса США в начале 2018 года, </w:t>
      </w:r>
      <w:proofErr w:type="spellStart"/>
      <w:r>
        <w:rPr>
          <w:rFonts w:cstheme="majorHAnsi"/>
          <w:b/>
        </w:rPr>
        <w:t>Facebook</w:t>
      </w:r>
      <w:proofErr w:type="spellEnd"/>
      <w:r>
        <w:rPr>
          <w:rFonts w:cstheme="majorHAnsi"/>
        </w:rPr>
        <w:t xml:space="preserve"> объявил о новых мерах борьбы с материалом, содержащим признаки НЭ, включая более жесткие стратегии противодействия передаче сообщений, напра</w:t>
      </w:r>
      <w:r>
        <w:rPr>
          <w:rFonts w:cstheme="majorHAnsi"/>
        </w:rPr>
        <w:t>вленные на уязвимых пользователей.</w:t>
      </w:r>
      <w:r>
        <w:rPr>
          <w:rStyle w:val="FootnoteAnchor"/>
          <w:rFonts w:cstheme="majorHAnsi"/>
        </w:rPr>
        <w:footnoteReference w:id="104"/>
      </w:r>
      <w:r>
        <w:rPr>
          <w:rFonts w:cstheme="majorHAnsi"/>
        </w:rPr>
        <w:t xml:space="preserve"> В апреле 2018 года платформа проинформировала об удалении 1.9 млн. видов контента ИГ и Аль-Каиды за первый квартал 2018 года, 99% которых были обнаружены компанией, а не пользователями.</w:t>
      </w:r>
      <w:r>
        <w:rPr>
          <w:rStyle w:val="FootnoteAnchor"/>
          <w:rFonts w:cstheme="majorHAnsi"/>
        </w:rPr>
        <w:footnoteReference w:id="105"/>
      </w:r>
      <w:r>
        <w:rPr>
          <w:rFonts w:cstheme="majorHAnsi"/>
        </w:rPr>
        <w:t xml:space="preserve"> </w:t>
      </w:r>
    </w:p>
    <w:p w:rsidR="007318F9" w:rsidRDefault="00237406">
      <w:pPr>
        <w:numPr>
          <w:ilvl w:val="0"/>
          <w:numId w:val="5"/>
        </w:numPr>
        <w:rPr>
          <w:rFonts w:cstheme="majorHAnsi"/>
        </w:rPr>
      </w:pPr>
      <w:r>
        <w:rPr>
          <w:rFonts w:cstheme="majorHAnsi"/>
        </w:rPr>
        <w:t xml:space="preserve">В 2017 году </w:t>
      </w:r>
      <w:proofErr w:type="spellStart"/>
      <w:r>
        <w:rPr>
          <w:rFonts w:cstheme="majorHAnsi"/>
        </w:rPr>
        <w:t>Facebook</w:t>
      </w:r>
      <w:proofErr w:type="spellEnd"/>
      <w:r>
        <w:rPr>
          <w:rFonts w:cstheme="majorHAnsi"/>
        </w:rPr>
        <w:t xml:space="preserve">, </w:t>
      </w:r>
      <w:proofErr w:type="spellStart"/>
      <w:r>
        <w:rPr>
          <w:rFonts w:cstheme="majorHAnsi"/>
        </w:rPr>
        <w:t>YouTube</w:t>
      </w:r>
      <w:proofErr w:type="spellEnd"/>
      <w:r>
        <w:rPr>
          <w:rFonts w:cstheme="majorHAnsi"/>
        </w:rPr>
        <w:t>, и</w:t>
      </w:r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Twitter</w:t>
      </w:r>
      <w:proofErr w:type="spellEnd"/>
      <w:r>
        <w:rPr>
          <w:rFonts w:cstheme="majorHAnsi"/>
        </w:rPr>
        <w:t xml:space="preserve"> создали Глобальный Интернет форум для противодействия терроризму,</w:t>
      </w:r>
      <w:r>
        <w:rPr>
          <w:rStyle w:val="FootnoteAnchor"/>
          <w:rFonts w:cstheme="majorHAnsi"/>
        </w:rPr>
        <w:footnoteReference w:id="106"/>
      </w:r>
      <w:r>
        <w:rPr>
          <w:rFonts w:cstheme="majorHAnsi"/>
        </w:rPr>
        <w:t xml:space="preserve"> включая совместную базу данных «</w:t>
      </w:r>
      <w:proofErr w:type="spellStart"/>
      <w:r>
        <w:rPr>
          <w:rFonts w:cstheme="majorHAnsi"/>
        </w:rPr>
        <w:t>хэшов</w:t>
      </w:r>
      <w:proofErr w:type="spellEnd"/>
      <w:r>
        <w:rPr>
          <w:rFonts w:cstheme="majorHAnsi"/>
        </w:rPr>
        <w:t>» файлов, в которой содержится более 40 000 «</w:t>
      </w:r>
      <w:proofErr w:type="spellStart"/>
      <w:r>
        <w:rPr>
          <w:rFonts w:cstheme="majorHAnsi"/>
        </w:rPr>
        <w:t>хэшей</w:t>
      </w:r>
      <w:proofErr w:type="spellEnd"/>
      <w:r>
        <w:rPr>
          <w:rFonts w:cstheme="majorHAnsi"/>
        </w:rPr>
        <w:t xml:space="preserve">» для создания цифровых отпечатков пальцев для выявления террористического контента. </w:t>
      </w:r>
    </w:p>
    <w:p w:rsidR="007318F9" w:rsidRDefault="00237406">
      <w:pPr>
        <w:numPr>
          <w:ilvl w:val="0"/>
          <w:numId w:val="5"/>
        </w:numPr>
        <w:rPr>
          <w:rFonts w:cstheme="majorHAnsi"/>
        </w:rPr>
      </w:pPr>
      <w:r>
        <w:rPr>
          <w:rFonts w:cstheme="majorHAnsi"/>
          <w:b/>
        </w:rPr>
        <w:t>ВК (быв</w:t>
      </w:r>
      <w:r>
        <w:rPr>
          <w:rFonts w:cstheme="majorHAnsi"/>
          <w:b/>
        </w:rPr>
        <w:t>ший «</w:t>
      </w:r>
      <w:proofErr w:type="spellStart"/>
      <w:r>
        <w:rPr>
          <w:rFonts w:cstheme="majorHAnsi"/>
          <w:b/>
        </w:rPr>
        <w:t>ВКонтакте</w:t>
      </w:r>
      <w:proofErr w:type="spellEnd"/>
      <w:r>
        <w:rPr>
          <w:rFonts w:cstheme="majorHAnsi"/>
          <w:b/>
        </w:rPr>
        <w:t>»)</w:t>
      </w:r>
      <w:r>
        <w:rPr>
          <w:rFonts w:cstheme="majorHAnsi"/>
        </w:rPr>
        <w:t>, самый крупный сайт социальной сети на русском языке, когда-то был «любимым» сайтом участников НЭ и контента, содержащего признаки НЭ, однако после внедрения новые мер в 2015 году, большая часть материала о НЭ была удален.</w:t>
      </w:r>
      <w:r>
        <w:rPr>
          <w:rStyle w:val="FootnoteAnchor"/>
          <w:rFonts w:cstheme="majorHAnsi"/>
        </w:rPr>
        <w:footnoteReference w:id="107"/>
      </w:r>
      <w:r>
        <w:rPr>
          <w:rFonts w:cstheme="majorHAnsi"/>
        </w:rPr>
        <w:t xml:space="preserve"> </w:t>
      </w:r>
    </w:p>
    <w:p w:rsidR="007318F9" w:rsidRDefault="00237406">
      <w:pPr>
        <w:numPr>
          <w:ilvl w:val="0"/>
          <w:numId w:val="5"/>
        </w:numPr>
        <w:rPr>
          <w:rFonts w:cstheme="majorHAnsi"/>
        </w:rPr>
      </w:pPr>
      <w:proofErr w:type="spellStart"/>
      <w:r>
        <w:rPr>
          <w:rFonts w:cstheme="majorHAnsi"/>
          <w:b/>
        </w:rPr>
        <w:t>YouTube</w:t>
      </w:r>
      <w:proofErr w:type="spellEnd"/>
      <w:r>
        <w:rPr>
          <w:rFonts w:cstheme="majorHAnsi"/>
        </w:rPr>
        <w:t xml:space="preserve"> завил </w:t>
      </w:r>
      <w:r>
        <w:rPr>
          <w:rFonts w:cstheme="majorHAnsi"/>
        </w:rPr>
        <w:t>в январе 2018 года, что его алгоритм локализации контента, содержащего признаки НЭ, был усовершенствован и смог выявить и удалить 7 процентов насильственного контента в течение восьми часов с даты его размещения.</w:t>
      </w:r>
      <w:r>
        <w:rPr>
          <w:rStyle w:val="FootnoteAnchor"/>
          <w:rFonts w:cstheme="majorHAnsi"/>
        </w:rPr>
        <w:footnoteReference w:id="108"/>
      </w:r>
    </w:p>
    <w:p w:rsidR="007318F9" w:rsidRDefault="00237406">
      <w:pPr>
        <w:numPr>
          <w:ilvl w:val="0"/>
          <w:numId w:val="5"/>
        </w:numPr>
        <w:rPr>
          <w:rFonts w:cstheme="majorHAnsi"/>
        </w:rPr>
      </w:pPr>
      <w:proofErr w:type="spellStart"/>
      <w:r>
        <w:rPr>
          <w:rFonts w:cstheme="majorHAnsi"/>
          <w:b/>
        </w:rPr>
        <w:t>Telegram</w:t>
      </w:r>
      <w:proofErr w:type="spellEnd"/>
      <w:r>
        <w:rPr>
          <w:rFonts w:cstheme="majorHAnsi"/>
        </w:rPr>
        <w:t xml:space="preserve"> сохраняет статус проблематичной п</w:t>
      </w:r>
      <w:r>
        <w:rPr>
          <w:rFonts w:cstheme="majorHAnsi"/>
        </w:rPr>
        <w:t>латформы в связи с ее отказом от контроля над своим контентом. Сегодня сайт считается платформой, которую предпочитают участники и группировки НЭ, включая действующие в Центральной Азии. Несмотря на предупреждения ЕС и иных законодательных органов, маловер</w:t>
      </w:r>
      <w:r>
        <w:rPr>
          <w:rFonts w:cstheme="majorHAnsi"/>
        </w:rPr>
        <w:t>оятно, что ситуация изменится в ближайшее время.</w:t>
      </w:r>
      <w:r>
        <w:rPr>
          <w:rStyle w:val="FootnoteAnchor"/>
          <w:rFonts w:cstheme="majorHAnsi"/>
        </w:rPr>
        <w:footnoteReference w:id="109"/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Наблюдательные группы также играют важную роль в мониторинге контента, содержащего признаки НЭ.</w:t>
      </w:r>
      <w:r>
        <w:rPr>
          <w:rFonts w:cstheme="majorHAnsi"/>
        </w:rPr>
        <w:t xml:space="preserve"> Лидирующее место среди таких групп в контексте Центральной Азии занимает «Лаборатория Касперского», фирма, зан</w:t>
      </w:r>
      <w:r>
        <w:rPr>
          <w:rFonts w:cstheme="majorHAnsi"/>
        </w:rPr>
        <w:t xml:space="preserve">имающаяся вопросами антивирусной защиты и </w:t>
      </w:r>
      <w:proofErr w:type="spellStart"/>
      <w:r>
        <w:rPr>
          <w:rFonts w:cstheme="majorHAnsi"/>
        </w:rPr>
        <w:t>кибербезопасности</w:t>
      </w:r>
      <w:proofErr w:type="spellEnd"/>
      <w:r>
        <w:rPr>
          <w:rFonts w:cstheme="majorHAnsi"/>
        </w:rPr>
        <w:t>, расположенная в г. Москва. В отчете Касперского о родительском контроле за 2018 год содержится информация о контенте, доступном подросткам, уязвимым к материалам о НЭ. В отчете приводится вывод о</w:t>
      </w:r>
      <w:r>
        <w:rPr>
          <w:rFonts w:cstheme="majorHAnsi"/>
        </w:rPr>
        <w:t xml:space="preserve"> том, что в последние годы трудно найти несоответствующий ХХХ материал, при этом доступ к нему без какого-либо родительного или иного контроля достаточно легкий.</w:t>
      </w:r>
      <w:r>
        <w:rPr>
          <w:rStyle w:val="FootnoteAnchor"/>
          <w:rFonts w:cstheme="majorHAnsi"/>
        </w:rPr>
        <w:footnoteReference w:id="110"/>
      </w:r>
      <w:r>
        <w:rPr>
          <w:rFonts w:cstheme="majorHAnsi"/>
        </w:rPr>
        <w:t xml:space="preserve"> Несмотря на то, что контент, содержащий признаки НЭ, не был основным фокусом отчета, выводы и</w:t>
      </w:r>
      <w:r>
        <w:rPr>
          <w:rFonts w:cstheme="majorHAnsi"/>
        </w:rPr>
        <w:t xml:space="preserve"> заключения отчета имеют актуальное значение в контексте НЭ, поскольку фирма проводит регулярные консультации с правительствами и регуляторами данных, включая 2-</w:t>
      </w:r>
      <w:r>
        <w:rPr>
          <w:rFonts w:cstheme="majorHAnsi"/>
        </w:rPr>
        <w:lastRenderedPageBreak/>
        <w:t>ой Ежегодный симпозиум о противодействии размещению материалов НЭ онлайн, проведенный в г. Бишк</w:t>
      </w:r>
      <w:r>
        <w:rPr>
          <w:rFonts w:cstheme="majorHAnsi"/>
        </w:rPr>
        <w:t>ек, Кыргызстан в 2018 году</w:t>
      </w:r>
      <w:r>
        <w:rPr>
          <w:rStyle w:val="FootnoteAnchor"/>
          <w:rFonts w:cstheme="majorHAnsi"/>
        </w:rPr>
        <w:footnoteReference w:id="111"/>
      </w:r>
      <w:r>
        <w:rPr>
          <w:rFonts w:cstheme="majorHAnsi"/>
        </w:rPr>
        <w:t>.</w:t>
      </w:r>
    </w:p>
    <w:p w:rsidR="007318F9" w:rsidRDefault="00237406">
      <w:pPr>
        <w:pStyle w:val="3"/>
        <w:rPr>
          <w:rFonts w:cstheme="majorHAnsi"/>
        </w:rPr>
      </w:pPr>
      <w:bookmarkStart w:id="46" w:name="_Toc5810149"/>
      <w:r>
        <w:rPr>
          <w:rFonts w:cstheme="majorHAnsi"/>
        </w:rPr>
        <w:t>g. Эффективны ли блокировка и удаление контента?</w:t>
      </w:r>
      <w:bookmarkEnd w:id="46"/>
    </w:p>
    <w:p w:rsidR="007318F9" w:rsidRDefault="00237406">
      <w:pPr>
        <w:rPr>
          <w:rFonts w:cstheme="majorHAnsi"/>
          <w:sz w:val="22"/>
          <w:szCs w:val="22"/>
        </w:rPr>
      </w:pPr>
      <w:r>
        <w:rPr>
          <w:rFonts w:cstheme="majorHAnsi"/>
          <w:b/>
        </w:rPr>
        <w:t>Блокировка социальных сетей и удаление контента правительствами стран Центральной Азии в большей своей части неэффективны и даже могут привести к обратному эффекту.</w:t>
      </w:r>
      <w:r>
        <w:rPr>
          <w:rFonts w:cstheme="majorHAnsi"/>
        </w:rPr>
        <w:t xml:space="preserve"> Несмотря на то, что некоторые целенаправленные действия / меры были довольно успешны в снижении доступа экстремистов к социальным сетям и их охвата в краткосрочной перспективе, массовая блокировка и удаления (как, к примеру, удаление 32 000 страниц и пост</w:t>
      </w:r>
      <w:r>
        <w:rPr>
          <w:rFonts w:cstheme="majorHAnsi"/>
        </w:rPr>
        <w:t>ов, содержащих признаки НЭ, казахским правительством в 2016 году) зачастую приводят к тому, что производители контента, содержащего признаки НЭ, передают контент другому сайту и создают новые аккаунты для замены заблокированных, переходят на другие открыты</w:t>
      </w:r>
      <w:r>
        <w:rPr>
          <w:rFonts w:cstheme="majorHAnsi"/>
        </w:rPr>
        <w:t xml:space="preserve">е платформы или на зашифрованные социальные сети или </w:t>
      </w:r>
      <w:proofErr w:type="spellStart"/>
      <w:r>
        <w:rPr>
          <w:rFonts w:cstheme="majorHAnsi"/>
        </w:rPr>
        <w:t>дарквеб</w:t>
      </w:r>
      <w:proofErr w:type="spellEnd"/>
      <w:r>
        <w:rPr>
          <w:rFonts w:cstheme="majorHAnsi"/>
        </w:rPr>
        <w:t>.</w:t>
      </w:r>
      <w:r>
        <w:rPr>
          <w:rStyle w:val="FootnoteAnchor"/>
          <w:rFonts w:cstheme="majorHAnsi"/>
        </w:rPr>
        <w:footnoteReference w:id="112"/>
      </w:r>
      <w:r>
        <w:rPr>
          <w:rFonts w:cstheme="majorHAnsi"/>
        </w:rPr>
        <w:t xml:space="preserve"> Оказавшись в </w:t>
      </w:r>
      <w:proofErr w:type="spellStart"/>
      <w:r>
        <w:rPr>
          <w:rFonts w:cstheme="majorHAnsi"/>
        </w:rPr>
        <w:t>дарквеб</w:t>
      </w:r>
      <w:proofErr w:type="spellEnd"/>
      <w:r>
        <w:rPr>
          <w:rFonts w:cstheme="majorHAnsi"/>
        </w:rPr>
        <w:t xml:space="preserve">, материал не </w:t>
      </w:r>
      <w:proofErr w:type="spellStart"/>
      <w:r>
        <w:rPr>
          <w:rFonts w:cstheme="majorHAnsi"/>
        </w:rPr>
        <w:t>мониторируется</w:t>
      </w:r>
      <w:proofErr w:type="spellEnd"/>
      <w:r>
        <w:rPr>
          <w:rFonts w:cstheme="majorHAnsi"/>
        </w:rPr>
        <w:t xml:space="preserve">  и не контролируется и не может быть заблокирован. Несмотря на то, что платформы, подобно </w:t>
      </w:r>
      <w:proofErr w:type="spellStart"/>
      <w:r>
        <w:rPr>
          <w:rFonts w:cstheme="majorHAnsi"/>
        </w:rPr>
        <w:t>Telegram</w:t>
      </w:r>
      <w:proofErr w:type="spellEnd"/>
      <w:r>
        <w:rPr>
          <w:rFonts w:cstheme="majorHAnsi"/>
        </w:rPr>
        <w:t>, которой в настоящее время предпочитают польз</w:t>
      </w:r>
      <w:r>
        <w:rPr>
          <w:rFonts w:cstheme="majorHAnsi"/>
        </w:rPr>
        <w:t xml:space="preserve">оваться экстремистские и радикальные группировки, действующие в Сирии, Афганистане и где-либо еще, справедливо подвергаются критике за предоставление «безопасного убежища” для участников НЭ, реальность такова, что </w:t>
      </w:r>
      <w:proofErr w:type="spellStart"/>
      <w:r>
        <w:rPr>
          <w:rFonts w:cstheme="majorHAnsi"/>
        </w:rPr>
        <w:t>Telegram</w:t>
      </w:r>
      <w:proofErr w:type="spellEnd"/>
      <w:r>
        <w:rPr>
          <w:rFonts w:cstheme="majorHAnsi"/>
        </w:rPr>
        <w:t xml:space="preserve"> представляет собой просто одно из</w:t>
      </w:r>
      <w:r>
        <w:rPr>
          <w:rFonts w:cstheme="majorHAnsi"/>
        </w:rPr>
        <w:t xml:space="preserve"> самых последних имеющихся средств, доступных группировкам НЭ. Если бы </w:t>
      </w:r>
      <w:proofErr w:type="spellStart"/>
      <w:r>
        <w:rPr>
          <w:rFonts w:cstheme="majorHAnsi"/>
        </w:rPr>
        <w:t>Telegram</w:t>
      </w:r>
      <w:proofErr w:type="spellEnd"/>
      <w:r>
        <w:rPr>
          <w:rFonts w:cstheme="majorHAnsi"/>
        </w:rPr>
        <w:t xml:space="preserve"> начал блокировать контент и удалять аккаунты, участники НЭ просто бы нашли другую платформу.</w:t>
      </w:r>
      <w:r>
        <w:rPr>
          <w:rStyle w:val="FootnoteAnchor"/>
          <w:rFonts w:cstheme="majorHAnsi"/>
        </w:rPr>
        <w:footnoteReference w:id="113"/>
      </w:r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Facebook</w:t>
      </w:r>
      <w:proofErr w:type="spellEnd"/>
      <w:r>
        <w:rPr>
          <w:rFonts w:cstheme="majorHAnsi"/>
        </w:rPr>
        <w:t xml:space="preserve"> отреагировал на требование прекратить распространение контента, содержаще</w:t>
      </w:r>
      <w:r>
        <w:rPr>
          <w:rFonts w:cstheme="majorHAnsi"/>
        </w:rPr>
        <w:t>го признаки НЭ: так, компания привлекла 3000 лиц, для просмотра контента, в дополнение к изначально запланированным 4 500, но огромное количество пользователей (свыше 2 млрд. аккаунтов), делает контроль за контентом сложнейшей задачей.</w:t>
      </w:r>
      <w:r>
        <w:rPr>
          <w:rStyle w:val="FootnoteAnchor"/>
          <w:rFonts w:cstheme="majorHAnsi"/>
        </w:rPr>
        <w:footnoteReference w:id="114"/>
      </w:r>
      <w:r>
        <w:rPr>
          <w:rFonts w:cstheme="majorHAnsi"/>
        </w:rPr>
        <w:t xml:space="preserve"> 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Для эффективности,</w:t>
      </w:r>
      <w:r>
        <w:rPr>
          <w:rFonts w:cstheme="majorHAnsi"/>
          <w:b/>
        </w:rPr>
        <w:t xml:space="preserve"> блокировка должна быть чрезмерной, но постоянно разрабатываются новые методы обхода блокировки. </w:t>
      </w:r>
      <w:r>
        <w:rPr>
          <w:rFonts w:cstheme="majorHAnsi"/>
        </w:rPr>
        <w:t xml:space="preserve"> Нынешние технологии блокировки не очень хорошо работает по конкретному URL, для этого требуется специальное дорогостоящее оборудование (</w:t>
      </w:r>
      <w:proofErr w:type="spellStart"/>
      <w:r>
        <w:rPr>
          <w:rFonts w:cstheme="majorHAnsi"/>
        </w:rPr>
        <w:t>Deep</w:t>
      </w:r>
      <w:proofErr w:type="spellEnd"/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Packet</w:t>
      </w:r>
      <w:proofErr w:type="spellEnd"/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Inspection</w:t>
      </w:r>
      <w:proofErr w:type="spellEnd"/>
      <w:r>
        <w:rPr>
          <w:rFonts w:cstheme="majorHAnsi"/>
        </w:rPr>
        <w:t xml:space="preserve">, DPI), и эта технология вовсе не работает с протоколом передачи данных </w:t>
      </w:r>
      <w:proofErr w:type="spellStart"/>
      <w:r>
        <w:rPr>
          <w:rFonts w:cstheme="majorHAnsi"/>
        </w:rPr>
        <w:t>https</w:t>
      </w:r>
      <w:proofErr w:type="spellEnd"/>
      <w:r>
        <w:rPr>
          <w:rFonts w:cstheme="majorHAnsi"/>
        </w:rPr>
        <w:t>, на котором построено большинство социальных сетей Это означает, что заблокировать отдельный материал или аккаунт в них невозможно, но только – весь сервис,</w:t>
      </w:r>
      <w:r>
        <w:rPr>
          <w:rStyle w:val="FootnoteAnchor"/>
          <w:rFonts w:cstheme="majorHAnsi"/>
        </w:rPr>
        <w:footnoteReference w:id="115"/>
      </w:r>
      <w:r>
        <w:rPr>
          <w:rFonts w:cstheme="majorHAnsi"/>
          <w:b/>
        </w:rPr>
        <w:t xml:space="preserve"> </w:t>
      </w:r>
      <w:r>
        <w:rPr>
          <w:rStyle w:val="FootnoteAnchor"/>
          <w:rFonts w:cstheme="majorHAnsi"/>
        </w:rPr>
        <w:footnoteReference w:id="116"/>
      </w:r>
      <w:r>
        <w:rPr>
          <w:rFonts w:cstheme="majorHAnsi"/>
        </w:rPr>
        <w:t xml:space="preserve"> платформу или </w:t>
      </w:r>
      <w:proofErr w:type="spellStart"/>
      <w:r>
        <w:rPr>
          <w:rFonts w:cstheme="majorHAnsi"/>
        </w:rPr>
        <w:t>веба</w:t>
      </w:r>
      <w:r>
        <w:rPr>
          <w:rFonts w:cstheme="majorHAnsi"/>
        </w:rPr>
        <w:t>рхив</w:t>
      </w:r>
      <w:proofErr w:type="spellEnd"/>
      <w:r>
        <w:rPr>
          <w:rFonts w:cstheme="majorHAnsi"/>
        </w:rPr>
        <w:t>, что регулярно и делали правительства Центральной Азии. Однако с появлением блокирования в качестве легализованной меры Интернет заполнен инструкциями о том, как его обойти,</w:t>
      </w:r>
      <w:r>
        <w:rPr>
          <w:rStyle w:val="FootnoteAnchor"/>
          <w:rFonts w:cstheme="majorHAnsi"/>
        </w:rPr>
        <w:footnoteReference w:id="117"/>
      </w:r>
      <w:r>
        <w:rPr>
          <w:rFonts w:cstheme="majorHAnsi"/>
          <w:vertAlign w:val="superscript"/>
        </w:rPr>
        <w:t xml:space="preserve"> </w:t>
      </w:r>
      <w:r>
        <w:rPr>
          <w:rFonts w:cstheme="majorHAnsi"/>
        </w:rPr>
        <w:t>через расширения браузера, приложения, анонимные веб-сайты и анонимные сети,</w:t>
      </w:r>
      <w:r>
        <w:rPr>
          <w:rFonts w:cstheme="majorHAnsi"/>
        </w:rPr>
        <w:t xml:space="preserve"> такие как </w:t>
      </w:r>
      <w:proofErr w:type="spellStart"/>
      <w:r>
        <w:rPr>
          <w:rFonts w:cstheme="majorHAnsi"/>
        </w:rPr>
        <w:t>Tor</w:t>
      </w:r>
      <w:proofErr w:type="spellEnd"/>
      <w:r>
        <w:rPr>
          <w:rFonts w:cstheme="majorHAnsi"/>
        </w:rPr>
        <w:t>, и постоянно разрабатываются новые технологии для его обхода.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Блокировка имеет некоторые существенные побочные эффекты для функционирования национальных сетей.</w:t>
      </w:r>
      <w:r>
        <w:rPr>
          <w:rFonts w:cstheme="majorHAnsi"/>
        </w:rPr>
        <w:t xml:space="preserve"> Такая чрезмерная блокировка также снижает качество национальных сетей связи и циф</w:t>
      </w:r>
      <w:r>
        <w:rPr>
          <w:rFonts w:cstheme="majorHAnsi"/>
        </w:rPr>
        <w:t xml:space="preserve">ровых услуг.  Блокировка целых сайтов или платформ может в конечном итоге привести к значительному увеличению таблиц маршрутизации и повлиять на качество услуг передачи данных для пользователей сетей </w:t>
      </w:r>
      <w:r>
        <w:rPr>
          <w:rFonts w:cstheme="majorHAnsi"/>
        </w:rPr>
        <w:lastRenderedPageBreak/>
        <w:t>по всей стране, включая доступ к публичным информационны</w:t>
      </w:r>
      <w:r>
        <w:rPr>
          <w:rFonts w:cstheme="majorHAnsi"/>
        </w:rPr>
        <w:t>м системам.</w:t>
      </w:r>
      <w:r>
        <w:rPr>
          <w:rStyle w:val="FootnoteAnchor"/>
          <w:rFonts w:cstheme="majorHAnsi"/>
          <w:sz w:val="22"/>
          <w:szCs w:val="22"/>
        </w:rPr>
        <w:footnoteReference w:id="118"/>
      </w:r>
      <w:r>
        <w:rPr>
          <w:rFonts w:cstheme="majorHAnsi"/>
          <w:vertAlign w:val="superscript"/>
        </w:rPr>
        <w:t xml:space="preserve"> </w:t>
      </w:r>
      <w:r>
        <w:rPr>
          <w:rFonts w:cstheme="majorHAnsi"/>
        </w:rPr>
        <w:t>Это оказывает влияние на доступность сети связей для целей социально-экономического развития.</w:t>
      </w:r>
    </w:p>
    <w:p w:rsidR="007318F9" w:rsidRDefault="00237406">
      <w:pPr>
        <w:rPr>
          <w:rFonts w:cstheme="majorHAnsi"/>
          <w:sz w:val="22"/>
          <w:szCs w:val="22"/>
        </w:rPr>
      </w:pPr>
      <w:r>
        <w:rPr>
          <w:rFonts w:cstheme="majorHAnsi"/>
          <w:b/>
        </w:rPr>
        <w:t>Чрезмерное, партизанское или репрессивное блокирование и удаление контента также могут нарушать права граждан и уменьшать возможности для законного н</w:t>
      </w:r>
      <w:r>
        <w:rPr>
          <w:rFonts w:cstheme="majorHAnsi"/>
          <w:b/>
        </w:rPr>
        <w:t>енасильственного политического выражения.</w:t>
      </w:r>
      <w:r>
        <w:rPr>
          <w:rFonts w:cstheme="majorHAnsi"/>
        </w:rPr>
        <w:t xml:space="preserve"> Такое подавление может снизить доверие к правительству и стимулировать </w:t>
      </w:r>
      <w:proofErr w:type="spellStart"/>
      <w:r>
        <w:rPr>
          <w:rFonts w:cstheme="majorHAnsi"/>
        </w:rPr>
        <w:t>радикализацию</w:t>
      </w:r>
      <w:proofErr w:type="spellEnd"/>
      <w:r>
        <w:rPr>
          <w:rFonts w:cstheme="majorHAnsi"/>
        </w:rPr>
        <w:t xml:space="preserve"> среди разочарованного населения, которое не видит других способов выплеска своего недовольства. Как показала «Арабская весна», ис</w:t>
      </w:r>
      <w:r>
        <w:rPr>
          <w:rFonts w:cstheme="majorHAnsi"/>
        </w:rPr>
        <w:t>пользование странами Магриба</w:t>
      </w:r>
      <w:r>
        <w:rPr>
          <w:rStyle w:val="FootnoteAnchor"/>
          <w:rFonts w:cstheme="majorHAnsi"/>
        </w:rPr>
        <w:footnoteReference w:id="119"/>
      </w:r>
      <w:r>
        <w:rPr>
          <w:rFonts w:cstheme="majorHAnsi"/>
        </w:rPr>
        <w:t xml:space="preserve"> технологий блокирования интернет-контента и социальных сетей не обеспечило политической стабильности. Как это ни парадоксально, блокирование контента также может повысить заинтересованность общественности в доступе к нему и ст</w:t>
      </w:r>
      <w:r>
        <w:rPr>
          <w:rFonts w:cstheme="majorHAnsi"/>
        </w:rPr>
        <w:t xml:space="preserve">имулировать правовой нигилизм, поскольку граждане вынуждены обходить закон, чтобы получить доступ к материалам, попавшим в блокировку на всей платформе. Ни одна из четырех стран в настоящее время не отслеживает и не оценивает эффективность блокирования </w:t>
      </w:r>
      <w:proofErr w:type="spellStart"/>
      <w:r>
        <w:rPr>
          <w:rFonts w:cstheme="majorHAnsi"/>
        </w:rPr>
        <w:t>инт</w:t>
      </w:r>
      <w:r>
        <w:rPr>
          <w:rFonts w:cstheme="majorHAnsi"/>
        </w:rPr>
        <w:t>ернет-ресурсов</w:t>
      </w:r>
      <w:proofErr w:type="spellEnd"/>
      <w:r>
        <w:rPr>
          <w:rFonts w:cstheme="majorHAnsi"/>
        </w:rPr>
        <w:t xml:space="preserve"> как инструмента противодействия экстремизму. В заключение, с учетом неотъемлемой реактивной природы удалений контента и блокировки аккаунтов, все же существует лимит, до которого такие меры могут быть реализованы при противодействии распрост</w:t>
      </w:r>
      <w:r>
        <w:rPr>
          <w:rFonts w:cstheme="majorHAnsi"/>
        </w:rPr>
        <w:t>ранению насильственного экстремизма.</w:t>
      </w:r>
    </w:p>
    <w:p w:rsidR="007318F9" w:rsidRDefault="007318F9">
      <w:pPr>
        <w:spacing w:before="0" w:line="240" w:lineRule="auto"/>
        <w:jc w:val="left"/>
        <w:rPr>
          <w:rFonts w:cstheme="majorHAnsi"/>
        </w:rPr>
      </w:pPr>
    </w:p>
    <w:p w:rsidR="007318F9" w:rsidRDefault="00237406">
      <w:pPr>
        <w:pStyle w:val="2"/>
        <w:rPr>
          <w:rFonts w:cstheme="majorHAnsi"/>
        </w:rPr>
      </w:pPr>
      <w:bookmarkStart w:id="47" w:name="_Toc5810150"/>
      <w:r>
        <w:rPr>
          <w:rFonts w:cstheme="majorHAnsi"/>
        </w:rPr>
        <w:t>2. Образование и привлечение местных сообществ</w:t>
      </w:r>
      <w:bookmarkEnd w:id="47"/>
    </w:p>
    <w:p w:rsidR="007318F9" w:rsidRDefault="007318F9">
      <w:pPr>
        <w:spacing w:before="0" w:line="240" w:lineRule="auto"/>
        <w:jc w:val="left"/>
        <w:rPr>
          <w:rFonts w:cstheme="majorHAnsi"/>
        </w:rPr>
      </w:pPr>
    </w:p>
    <w:p w:rsidR="007318F9" w:rsidRDefault="00237406">
      <w:pPr>
        <w:pStyle w:val="3"/>
        <w:spacing w:before="0" w:after="0"/>
        <w:jc w:val="left"/>
        <w:rPr>
          <w:rFonts w:cstheme="majorHAnsi"/>
        </w:rPr>
      </w:pPr>
      <w:bookmarkStart w:id="48" w:name="_Toc5810151"/>
      <w:r>
        <w:rPr>
          <w:rFonts w:cstheme="majorHAnsi"/>
        </w:rPr>
        <w:t>a. Образование</w:t>
      </w:r>
      <w:bookmarkEnd w:id="48"/>
    </w:p>
    <w:p w:rsidR="007318F9" w:rsidRDefault="00237406">
      <w:pPr>
        <w:rPr>
          <w:rFonts w:cstheme="majorHAnsi"/>
          <w:b/>
        </w:rPr>
      </w:pPr>
      <w:r>
        <w:rPr>
          <w:rFonts w:cstheme="majorHAnsi"/>
          <w:b/>
        </w:rPr>
        <w:t xml:space="preserve">Образование играет важную роль в борьбе против контента, содержащего признаки НЭ, и вербовочной деятельности по всему миру, но его потенциал не </w:t>
      </w:r>
      <w:r>
        <w:rPr>
          <w:rFonts w:cstheme="majorHAnsi"/>
          <w:b/>
        </w:rPr>
        <w:t>используется в полной мере в большинстве стран региона Центральной Азии.</w:t>
      </w:r>
    </w:p>
    <w:p w:rsidR="007318F9" w:rsidRDefault="00237406">
      <w:pPr>
        <w:rPr>
          <w:rFonts w:cstheme="majorHAnsi"/>
        </w:rPr>
      </w:pPr>
      <w:r>
        <w:rPr>
          <w:rFonts w:cstheme="majorHAnsi"/>
        </w:rPr>
        <w:t>Поскольку образование – это, в первую очередь компетенция государства, национальные правительства различных стран региона Центральной Азии играют самую важную роль в формировании обра</w:t>
      </w:r>
      <w:r>
        <w:rPr>
          <w:rFonts w:cstheme="majorHAnsi"/>
        </w:rPr>
        <w:t xml:space="preserve">зовательного «ландшафта» региона. К сожалению, </w:t>
      </w:r>
      <w:r>
        <w:rPr>
          <w:rFonts w:cstheme="majorHAnsi"/>
          <w:b/>
        </w:rPr>
        <w:t>в национальные учебные программы было внесено лишь несколько существенных изменений</w:t>
      </w:r>
      <w:r>
        <w:rPr>
          <w:rFonts w:cstheme="majorHAnsi"/>
        </w:rPr>
        <w:t>, хотя международные «игроки» предпринимают попытки изменить ситуацию по данному вопросу. В мае 2018 года ЮНЕСКО провел регион</w:t>
      </w:r>
      <w:r>
        <w:rPr>
          <w:rFonts w:cstheme="majorHAnsi"/>
        </w:rPr>
        <w:t>альный саммит в г. Астана, Казахстан, посвященный важности культурного и религиозного образования в противодействии отклику (резонансу) информационно-идеологических установок НЭ.</w:t>
      </w:r>
      <w:r>
        <w:rPr>
          <w:rStyle w:val="FootnoteAnchor"/>
          <w:rFonts w:cstheme="majorHAnsi"/>
        </w:rPr>
        <w:footnoteReference w:id="120"/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Некоторые НПО также призывали правительства решить проблему недостаточного р</w:t>
      </w:r>
      <w:r>
        <w:rPr>
          <w:rFonts w:cstheme="majorHAnsi"/>
          <w:b/>
        </w:rPr>
        <w:t>елигиозного и светского образования, в частности, в Кыргызстане.</w:t>
      </w:r>
      <w:r>
        <w:rPr>
          <w:rFonts w:cstheme="majorHAnsi"/>
        </w:rPr>
        <w:t xml:space="preserve"> НПО «Поиск общих интересов», расположенное в Кыргызстане – одна из самых эффективных сторонников реформ в образовании, что заставило Правительство Кыргызстана обратить внимание и заняться воп</w:t>
      </w:r>
      <w:r>
        <w:rPr>
          <w:rFonts w:cstheme="majorHAnsi"/>
        </w:rPr>
        <w:t>росами образования в сфере НЭ и реабилитации, ранее считавшимися табу. Проект, реализуемый НПО в период с 2013 по 2016 годы, способствовал налаживанию сотрудничества между официальными должностными лицами и силами безопасности, религиозными лидерами и мест</w:t>
      </w:r>
      <w:r>
        <w:rPr>
          <w:rFonts w:cstheme="majorHAnsi"/>
        </w:rPr>
        <w:t>ными группами гражданского общества.</w:t>
      </w:r>
      <w:r>
        <w:rPr>
          <w:rStyle w:val="FootnoteAnchor"/>
          <w:rFonts w:cstheme="majorHAnsi"/>
        </w:rPr>
        <w:footnoteReference w:id="121"/>
      </w:r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Кыргызская</w:t>
      </w:r>
      <w:proofErr w:type="spellEnd"/>
      <w:r>
        <w:rPr>
          <w:rFonts w:cstheme="majorHAnsi"/>
        </w:rPr>
        <w:t xml:space="preserve"> женская организация </w:t>
      </w:r>
      <w:r>
        <w:rPr>
          <w:rFonts w:cstheme="majorHAnsi"/>
        </w:rPr>
        <w:lastRenderedPageBreak/>
        <w:t>«</w:t>
      </w:r>
      <w:proofErr w:type="spellStart"/>
      <w:r>
        <w:rPr>
          <w:rFonts w:cstheme="majorHAnsi"/>
        </w:rPr>
        <w:t>Мутакаллим</w:t>
      </w:r>
      <w:proofErr w:type="spellEnd"/>
      <w:r>
        <w:rPr>
          <w:rFonts w:cstheme="majorHAnsi"/>
        </w:rPr>
        <w:t>»,</w:t>
      </w:r>
      <w:r>
        <w:rPr>
          <w:rStyle w:val="FootnoteAnchor"/>
          <w:rFonts w:cstheme="majorHAnsi"/>
        </w:rPr>
        <w:footnoteReference w:id="122"/>
      </w:r>
      <w:r>
        <w:rPr>
          <w:rFonts w:cstheme="majorHAnsi"/>
        </w:rPr>
        <w:t xml:space="preserve"> возможно, лидирующая женская группа в регионе, также призывала к решению проблемы НЭ. 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Межправительственные организации также начали реализацию региональных программ против</w:t>
      </w:r>
      <w:r>
        <w:rPr>
          <w:rFonts w:cstheme="majorHAnsi"/>
          <w:b/>
        </w:rPr>
        <w:t>одействия НЭ посредством образования.</w:t>
      </w:r>
      <w:r>
        <w:rPr>
          <w:rFonts w:cstheme="majorHAnsi"/>
        </w:rPr>
        <w:t xml:space="preserve"> Созданная в мае 2018 года Управлением ООН по наркотикам и преступности (УНП ООН) при финансировании Правительства Японии, центрально-азиатская сеть по вопросам противодействия и профилактики насильственного экстремизма</w:t>
      </w:r>
      <w:r>
        <w:rPr>
          <w:rFonts w:cstheme="majorHAnsi"/>
        </w:rPr>
        <w:t xml:space="preserve"> (ЦАС ППНЭ) объединяет большое количество ресурсов по ПНЭ, включая научные публикации и учебные модули на русском и английском языках. Разработанная для международных и местных практиков, ЦАС ППНЭ ставит своей целью повышение доступности материала по ППНЭ </w:t>
      </w:r>
      <w:r>
        <w:rPr>
          <w:rFonts w:cstheme="majorHAnsi"/>
        </w:rPr>
        <w:t>по Центральной Азии.</w:t>
      </w:r>
      <w:r>
        <w:rPr>
          <w:rStyle w:val="FootnoteAnchor"/>
          <w:rFonts w:cstheme="majorHAnsi"/>
        </w:rPr>
        <w:footnoteReference w:id="123"/>
      </w:r>
      <w:r>
        <w:rPr>
          <w:rFonts w:cstheme="majorHAnsi"/>
        </w:rPr>
        <w:t xml:space="preserve"> Европейский Союз также реализует ряд региональных образовательных программ под эгидой Центрально-азиатской платформы образования (ЦАПО),</w:t>
      </w:r>
      <w:r>
        <w:rPr>
          <w:rStyle w:val="FootnoteAnchor"/>
          <w:rFonts w:cstheme="majorHAnsi"/>
        </w:rPr>
        <w:footnoteReference w:id="124"/>
      </w:r>
      <w:r>
        <w:rPr>
          <w:rFonts w:cstheme="majorHAnsi"/>
        </w:rPr>
        <w:t xml:space="preserve"> введенной в действие в 2012 году. Программа направлена на продвижение реализации реформы в сфере</w:t>
      </w:r>
      <w:r>
        <w:rPr>
          <w:rFonts w:cstheme="majorHAnsi"/>
        </w:rPr>
        <w:t xml:space="preserve"> образования в регионе, включая более пристальное внимание вопросам религии и культуры.</w:t>
      </w:r>
    </w:p>
    <w:p w:rsidR="007318F9" w:rsidRDefault="00237406">
      <w:pPr>
        <w:pStyle w:val="3"/>
        <w:rPr>
          <w:rFonts w:cstheme="majorHAnsi"/>
        </w:rPr>
      </w:pPr>
      <w:bookmarkStart w:id="49" w:name="_Toc5810152"/>
      <w:r>
        <w:rPr>
          <w:rFonts w:cstheme="majorHAnsi"/>
        </w:rPr>
        <w:t>b. Участие местного сообщества</w:t>
      </w:r>
      <w:bookmarkEnd w:id="49"/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Работа с местным сообществом, как правило, со стороны НПО и ОГО при поддержке национальных правительств и международных организаций – сам</w:t>
      </w:r>
      <w:r>
        <w:rPr>
          <w:rFonts w:cstheme="majorHAnsi"/>
          <w:b/>
        </w:rPr>
        <w:t xml:space="preserve">ый важный элемент усилий по ППНЭ в Центральной Азии. </w:t>
      </w:r>
      <w:r>
        <w:rPr>
          <w:rFonts w:cstheme="majorHAnsi"/>
        </w:rPr>
        <w:t xml:space="preserve"> 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НПО, особенно в Кыргызстане – наиболее значимые лица в привлечении местного сообщества</w:t>
      </w:r>
      <w:r>
        <w:rPr>
          <w:rFonts w:cstheme="majorHAnsi"/>
        </w:rPr>
        <w:t xml:space="preserve"> к мероприятиям по противодействию и профилактики насильственного экстремизма в Центральной Азии. Они работают с ме</w:t>
      </w:r>
      <w:r>
        <w:rPr>
          <w:rFonts w:cstheme="majorHAnsi"/>
        </w:rPr>
        <w:t>стными заинтересованными лицами («</w:t>
      </w:r>
      <w:proofErr w:type="spellStart"/>
      <w:r>
        <w:rPr>
          <w:rFonts w:cstheme="majorHAnsi"/>
        </w:rPr>
        <w:t>стейкхолдерами</w:t>
      </w:r>
      <w:proofErr w:type="spellEnd"/>
      <w:r>
        <w:rPr>
          <w:rFonts w:cstheme="majorHAnsi"/>
        </w:rPr>
        <w:t xml:space="preserve">») и населением, подверженным риску, над определением факторов, способствующих </w:t>
      </w:r>
      <w:proofErr w:type="spellStart"/>
      <w:r>
        <w:rPr>
          <w:rFonts w:cstheme="majorHAnsi"/>
        </w:rPr>
        <w:t>радикализации</w:t>
      </w:r>
      <w:proofErr w:type="spellEnd"/>
      <w:r>
        <w:rPr>
          <w:rFonts w:cstheme="majorHAnsi"/>
        </w:rPr>
        <w:t xml:space="preserve"> и экстремизму. Так, в Кыргызстане работают две очень важных НПО «Поиск общих интересов»</w:t>
      </w:r>
      <w:r>
        <w:rPr>
          <w:rStyle w:val="FootnoteAnchor"/>
          <w:rFonts w:cstheme="majorHAnsi"/>
        </w:rPr>
        <w:footnoteReference w:id="125"/>
      </w:r>
      <w:r>
        <w:rPr>
          <w:rFonts w:cstheme="majorHAnsi"/>
        </w:rPr>
        <w:t xml:space="preserve"> и «</w:t>
      </w:r>
      <w:proofErr w:type="spellStart"/>
      <w:r>
        <w:rPr>
          <w:rFonts w:cstheme="majorHAnsi"/>
        </w:rPr>
        <w:t>Сейферуорлд</w:t>
      </w:r>
      <w:proofErr w:type="spellEnd"/>
      <w:r>
        <w:rPr>
          <w:rFonts w:cstheme="majorHAnsi"/>
        </w:rPr>
        <w:t>»</w:t>
      </w:r>
      <w:r>
        <w:rPr>
          <w:rStyle w:val="FootnoteAnchor"/>
          <w:rFonts w:cstheme="majorHAnsi"/>
        </w:rPr>
        <w:footnoteReference w:id="126"/>
      </w:r>
      <w:r>
        <w:rPr>
          <w:rFonts w:cstheme="majorHAnsi"/>
        </w:rPr>
        <w:t>, обе пров</w:t>
      </w:r>
      <w:r>
        <w:rPr>
          <w:rFonts w:cstheme="majorHAnsi"/>
        </w:rPr>
        <w:t xml:space="preserve">одят большую работу в сообществах, подверженных </w:t>
      </w:r>
      <w:proofErr w:type="spellStart"/>
      <w:r>
        <w:rPr>
          <w:rFonts w:cstheme="majorHAnsi"/>
        </w:rPr>
        <w:t>радикализации</w:t>
      </w:r>
      <w:proofErr w:type="spellEnd"/>
      <w:r>
        <w:rPr>
          <w:rFonts w:cstheme="majorHAnsi"/>
        </w:rPr>
        <w:t>. Из своего основного офиса, расположенного в южном городе, Ош, который считается «домом» многих иностранных боевиков, НПО «</w:t>
      </w:r>
      <w:proofErr w:type="spellStart"/>
      <w:r>
        <w:rPr>
          <w:rFonts w:cstheme="majorHAnsi"/>
        </w:rPr>
        <w:t>Сейферуорлд</w:t>
      </w:r>
      <w:proofErr w:type="spellEnd"/>
      <w:r>
        <w:rPr>
          <w:rFonts w:cstheme="majorHAnsi"/>
        </w:rPr>
        <w:t>», в частности, зарекомендовал себя лидером в реализации уси</w:t>
      </w:r>
      <w:r>
        <w:rPr>
          <w:rFonts w:cstheme="majorHAnsi"/>
        </w:rPr>
        <w:t xml:space="preserve">лий по ППНЭ, работе с семьями лиц, подвергшихся </w:t>
      </w:r>
      <w:proofErr w:type="spellStart"/>
      <w:r>
        <w:rPr>
          <w:rFonts w:cstheme="majorHAnsi"/>
        </w:rPr>
        <w:t>радикализации</w:t>
      </w:r>
      <w:proofErr w:type="spellEnd"/>
      <w:r>
        <w:rPr>
          <w:rFonts w:cstheme="majorHAnsi"/>
        </w:rPr>
        <w:t>. В Кыргызстане отмечается самый высокий уровень участия НПО в ППНЭ, в то же время в Таджикистане и Казахстане также предпринимаются попытки ППНЭ, хотя практически все они инициируются и реализую</w:t>
      </w:r>
      <w:r>
        <w:rPr>
          <w:rFonts w:cstheme="majorHAnsi"/>
        </w:rPr>
        <w:t xml:space="preserve">тся под эгидой государства. 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Попытки правительства привлечь местное сообщество наблюдаются преимущественно в Казахстане и Кыргызстане.</w:t>
      </w:r>
      <w:r>
        <w:rPr>
          <w:rFonts w:cstheme="majorHAnsi"/>
        </w:rPr>
        <w:t xml:space="preserve"> В Кыргызстане Государственная комиссия по делам религий,</w:t>
      </w:r>
      <w:r>
        <w:rPr>
          <w:rStyle w:val="FootnoteAnchor"/>
          <w:rFonts w:cstheme="majorHAnsi"/>
        </w:rPr>
        <w:footnoteReference w:id="127"/>
      </w:r>
      <w:r>
        <w:rPr>
          <w:rFonts w:cstheme="majorHAnsi"/>
        </w:rPr>
        <w:t xml:space="preserve"> созданная в 1996 году, выполняет основную роль в привлечении ме</w:t>
      </w:r>
      <w:r>
        <w:rPr>
          <w:rFonts w:cstheme="majorHAnsi"/>
        </w:rPr>
        <w:t xml:space="preserve">стного сообщества, в частности, на юге, хотя и столкнулась с трудностями в завоевании доверия гражданских лиц по причине связей госоргана со службой безопасности. Аналогичным образом, Казахстан создал Министерство по делам религий и гражданского общества, </w:t>
      </w:r>
      <w:r>
        <w:rPr>
          <w:rFonts w:cstheme="majorHAnsi"/>
        </w:rPr>
        <w:t>цель которого заключается в реабилитации радикалов и обездоленных сообществ.</w:t>
      </w:r>
      <w:r>
        <w:rPr>
          <w:rStyle w:val="FootnoteAnchor"/>
          <w:rFonts w:cstheme="majorHAnsi"/>
        </w:rPr>
        <w:footnoteReference w:id="128"/>
      </w:r>
      <w:r>
        <w:rPr>
          <w:rFonts w:cstheme="majorHAnsi"/>
        </w:rPr>
        <w:t xml:space="preserve"> Первый в регионе, Казахстан организовал мирное возвращение 81 своего гражданина из Сирии и Ирака</w:t>
      </w:r>
      <w:r>
        <w:rPr>
          <w:rStyle w:val="FootnoteAnchor"/>
          <w:rFonts w:cstheme="majorHAnsi"/>
        </w:rPr>
        <w:footnoteReference w:id="129"/>
      </w:r>
      <w:r>
        <w:rPr>
          <w:rFonts w:cstheme="majorHAnsi"/>
        </w:rPr>
        <w:t xml:space="preserve"> по программе амнистии, что стало прецедентом, которому могли бы последовать друг</w:t>
      </w:r>
      <w:r>
        <w:rPr>
          <w:rFonts w:cstheme="majorHAnsi"/>
        </w:rPr>
        <w:t xml:space="preserve">ие страны Центральной Азии в решении данной проблемы. Тем не менее, еще многое предстоит сделать в части формирования доверия в Казахстане и </w:t>
      </w:r>
      <w:r>
        <w:rPr>
          <w:rFonts w:cstheme="majorHAnsi"/>
        </w:rPr>
        <w:lastRenderedPageBreak/>
        <w:t>Кыргызстане, в то время как Узбекистану и Таджикистану еще предстоит предпринять действия по привлечению гражданско</w:t>
      </w:r>
      <w:r>
        <w:rPr>
          <w:rFonts w:cstheme="majorHAnsi"/>
        </w:rPr>
        <w:t>го общества и местных сообществ в работу по ППНЭ.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Межправительственные организации также играли важную роль в стимулировании мероприятий по привлечению местных сообществ.</w:t>
      </w:r>
      <w:r>
        <w:rPr>
          <w:rFonts w:cstheme="majorHAnsi"/>
        </w:rPr>
        <w:t xml:space="preserve"> Руководствуясь Планом действия по предупреждению насильственного экстремизма, принято</w:t>
      </w:r>
      <w:r>
        <w:rPr>
          <w:rFonts w:cstheme="majorHAnsi"/>
        </w:rPr>
        <w:t>го Генеральной Ассамблеей ООН в декабре 2015 года,</w:t>
      </w:r>
      <w:r>
        <w:rPr>
          <w:rStyle w:val="FootnoteAnchor"/>
          <w:rFonts w:cstheme="majorHAnsi"/>
        </w:rPr>
        <w:footnoteReference w:id="130"/>
      </w:r>
      <w:r>
        <w:rPr>
          <w:rFonts w:cstheme="majorHAnsi"/>
        </w:rPr>
        <w:t xml:space="preserve"> в феврале 2018 года ООН начала реализацию программы «Укрепление устойчивости сообществ и регионального сотрудничества в целях предупреждения насильственного экстремизма в Центральной Азии» продолжительнос</w:t>
      </w:r>
      <w:r>
        <w:rPr>
          <w:rFonts w:cstheme="majorHAnsi"/>
        </w:rPr>
        <w:t>тью 30 месяцев. Цель программы – оказать поддержку в обучении местных сообществ в Казахстане, Кыргызстане, Таджикистане и Туркменистане.</w:t>
      </w:r>
      <w:r>
        <w:rPr>
          <w:rStyle w:val="FootnoteAnchor"/>
          <w:rFonts w:cstheme="majorHAnsi"/>
        </w:rPr>
        <w:footnoteReference w:id="131"/>
      </w:r>
      <w:r>
        <w:rPr>
          <w:rFonts w:cstheme="majorHAnsi"/>
        </w:rPr>
        <w:t xml:space="preserve"> Два из текущих однолетних программ в 2018 году включают проект на сумму 100 000 Евро по местному образованию и социаль</w:t>
      </w:r>
      <w:r>
        <w:rPr>
          <w:rFonts w:cstheme="majorHAnsi"/>
        </w:rPr>
        <w:t xml:space="preserve">ным программам на юге Кыргызстана, реализуемый совместно с группой «Молодежь города Ош», и программу на сумму 90 000 Евро, направленную на укрепление устойчивости таджикской молодежи и трудовым мигрантам идеологическим установкам НЭ, реализуемая совместно </w:t>
      </w:r>
      <w:r>
        <w:rPr>
          <w:rFonts w:cstheme="majorHAnsi"/>
        </w:rPr>
        <w:t>с Фондом «Евразия».</w:t>
      </w:r>
      <w:r>
        <w:rPr>
          <w:rStyle w:val="FootnoteAnchor"/>
          <w:rFonts w:cstheme="majorHAnsi"/>
        </w:rPr>
        <w:footnoteReference w:id="132"/>
      </w:r>
      <w:r>
        <w:rPr>
          <w:rFonts w:cstheme="majorHAnsi"/>
        </w:rPr>
        <w:t xml:space="preserve"> Европейский Союз также проводит консультации высокого уровня на регулярной основе, в том числе саммит, состоявшийся в ноябре 2016 года, возглавляемый </w:t>
      </w:r>
      <w:proofErr w:type="spellStart"/>
      <w:r>
        <w:rPr>
          <w:rFonts w:cstheme="majorHAnsi"/>
        </w:rPr>
        <w:t>Федерикой</w:t>
      </w:r>
      <w:proofErr w:type="spellEnd"/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Могерини</w:t>
      </w:r>
      <w:proofErr w:type="spellEnd"/>
      <w:r>
        <w:rPr>
          <w:rFonts w:cstheme="majorHAnsi"/>
        </w:rPr>
        <w:t>, Верховным представителем ЕС по иностранным делам и политике, в по</w:t>
      </w:r>
      <w:r>
        <w:rPr>
          <w:rFonts w:cstheme="majorHAnsi"/>
        </w:rPr>
        <w:t xml:space="preserve">ддержку работы местных групп таких как, </w:t>
      </w:r>
      <w:proofErr w:type="spellStart"/>
      <w:r>
        <w:rPr>
          <w:rFonts w:cstheme="majorHAnsi"/>
        </w:rPr>
        <w:t>Сейферуорлд</w:t>
      </w:r>
      <w:proofErr w:type="spellEnd"/>
      <w:r>
        <w:rPr>
          <w:rFonts w:cstheme="majorHAnsi"/>
        </w:rPr>
        <w:t>, а также финансирует программы по привлечению местных сообществ посредством партнерских организаций таких как, «</w:t>
      </w:r>
      <w:proofErr w:type="spellStart"/>
      <w:r>
        <w:rPr>
          <w:rFonts w:cstheme="majorHAnsi"/>
        </w:rPr>
        <w:t>Хедайя</w:t>
      </w:r>
      <w:proofErr w:type="spellEnd"/>
      <w:r>
        <w:rPr>
          <w:rFonts w:cstheme="majorHAnsi"/>
        </w:rPr>
        <w:t xml:space="preserve"> центр», фонд, расположенный в Объединенных Арабских Эмиратах.</w:t>
      </w:r>
    </w:p>
    <w:p w:rsidR="007318F9" w:rsidRDefault="00237406">
      <w:pPr>
        <w:pStyle w:val="3"/>
        <w:rPr>
          <w:rFonts w:cstheme="majorHAnsi"/>
        </w:rPr>
      </w:pPr>
      <w:bookmarkStart w:id="50" w:name="_Toc5810153"/>
      <w:r>
        <w:rPr>
          <w:rFonts w:cstheme="majorHAnsi"/>
        </w:rPr>
        <w:t>c. Были ли образователь</w:t>
      </w:r>
      <w:r>
        <w:rPr>
          <w:rFonts w:cstheme="majorHAnsi"/>
        </w:rPr>
        <w:t>ные мероприятия и мероприятия по привлечению местного сообщества эффективными?</w:t>
      </w:r>
      <w:bookmarkEnd w:id="50"/>
    </w:p>
    <w:p w:rsidR="007318F9" w:rsidRDefault="00237406">
      <w:pPr>
        <w:rPr>
          <w:rFonts w:cstheme="majorHAnsi"/>
        </w:rPr>
      </w:pPr>
      <w:r>
        <w:rPr>
          <w:rFonts w:cstheme="majorHAnsi"/>
        </w:rPr>
        <w:t xml:space="preserve">В отличие от блокировки контента, чья эффективность не смогла привлечь себе то внимание, которое она получает сейчас, инициативы по </w:t>
      </w:r>
      <w:r>
        <w:rPr>
          <w:rFonts w:cstheme="majorHAnsi"/>
          <w:b/>
        </w:rPr>
        <w:t>привлечению местного сообщества и образовател</w:t>
      </w:r>
      <w:r>
        <w:rPr>
          <w:rFonts w:cstheme="majorHAnsi"/>
          <w:b/>
        </w:rPr>
        <w:t>ьные инициативы, реализуемые государством, международными «игроками» и гражданским обществом среди местных сообществ и групп населения, подверженных риску, были очень успешны в противодействии «привлекательности» контента, содержащего признаки насильственн</w:t>
      </w:r>
      <w:r>
        <w:rPr>
          <w:rFonts w:cstheme="majorHAnsi"/>
          <w:b/>
        </w:rPr>
        <w:t>ого экстремизма.</w:t>
      </w:r>
      <w:r>
        <w:rPr>
          <w:rFonts w:cstheme="majorHAnsi"/>
        </w:rPr>
        <w:t xml:space="preserve"> В Кыргызстане такие инициативы относительно развиты, в Казахстане они в процессе развития, в то же время в Таджикистане и Узбекистане такие подходы все еще не используются в полной мере.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t>Несколько исследовательских и местных консалтинговых</w:t>
      </w:r>
      <w:r>
        <w:rPr>
          <w:rFonts w:cstheme="majorHAnsi"/>
          <w:b/>
        </w:rPr>
        <w:t xml:space="preserve"> проектов показали положительный эффект в части снижения уязвимости групп населения, подверженных риску, насильственному экстремизму. </w:t>
      </w:r>
      <w:r>
        <w:rPr>
          <w:rFonts w:cstheme="majorHAnsi"/>
        </w:rPr>
        <w:t>Одной из самых успешных была НПО «Поиск общих интересов», которая смогла завоевать доверие у государственных ведомств безо</w:t>
      </w:r>
      <w:r>
        <w:rPr>
          <w:rFonts w:cstheme="majorHAnsi"/>
        </w:rPr>
        <w:t>пасности, которые были скептически настроены к такому подходу, и местных сообществ, которые традиционно не доверяют органам власти. Продолжительный проект, реализованный организацией в период с 2013 по 2016 годы</w:t>
      </w:r>
      <w:r>
        <w:rPr>
          <w:rStyle w:val="FootnoteAnchor"/>
          <w:rFonts w:cstheme="majorHAnsi"/>
        </w:rPr>
        <w:footnoteReference w:id="133"/>
      </w:r>
      <w:r>
        <w:rPr>
          <w:rFonts w:cstheme="majorHAnsi"/>
        </w:rPr>
        <w:t xml:space="preserve"> во многих отношениях является моделью работ</w:t>
      </w:r>
      <w:r>
        <w:rPr>
          <w:rFonts w:cstheme="majorHAnsi"/>
        </w:rPr>
        <w:t>ы по ППНЭ в регионе. Проект был успешен в противодействии радикальным идеологическим установкам посредством повышения религиозных знаний и знаний Корана среди местного населения. Проект также заложил основу для изучения других непризнанных, но тем не менее</w:t>
      </w:r>
      <w:r>
        <w:rPr>
          <w:rFonts w:cstheme="majorHAnsi"/>
        </w:rPr>
        <w:t xml:space="preserve"> существенных векторов </w:t>
      </w:r>
      <w:proofErr w:type="spellStart"/>
      <w:r>
        <w:rPr>
          <w:rFonts w:cstheme="majorHAnsi"/>
        </w:rPr>
        <w:t>радикализации</w:t>
      </w:r>
      <w:proofErr w:type="spellEnd"/>
      <w:r>
        <w:rPr>
          <w:rFonts w:cstheme="majorHAnsi"/>
        </w:rPr>
        <w:t xml:space="preserve"> такие, как тюрьмы.</w:t>
      </w:r>
    </w:p>
    <w:p w:rsidR="007318F9" w:rsidRDefault="00237406">
      <w:pPr>
        <w:rPr>
          <w:rFonts w:cstheme="majorHAnsi"/>
        </w:rPr>
      </w:pPr>
      <w:r>
        <w:rPr>
          <w:rFonts w:cstheme="majorHAnsi"/>
          <w:b/>
        </w:rPr>
        <w:lastRenderedPageBreak/>
        <w:t>Работа НПО с местным сообществом в Кыргызстане принесла плоды, тем не менее, другие страны региона еще не сформировали благоприятной среды для такой работы.</w:t>
      </w:r>
      <w:r>
        <w:rPr>
          <w:rFonts w:cstheme="majorHAnsi"/>
        </w:rPr>
        <w:t xml:space="preserve"> С такими группами как, Гражданская инициати</w:t>
      </w:r>
      <w:r>
        <w:rPr>
          <w:rFonts w:cstheme="majorHAnsi"/>
        </w:rPr>
        <w:t>ва Интернет политики,</w:t>
      </w:r>
      <w:r>
        <w:rPr>
          <w:rStyle w:val="FootnoteAnchor"/>
          <w:rFonts w:cstheme="majorHAnsi"/>
        </w:rPr>
        <w:footnoteReference w:id="134"/>
      </w:r>
      <w:r>
        <w:rPr>
          <w:rFonts w:cstheme="majorHAnsi"/>
        </w:rPr>
        <w:t xml:space="preserve"> Таджикистан продолжает формировать достаточно устойчивую сеть экспертов и практиков, но таджикское гражданское общество сильно ограничивается властями и такая тенденция усугубляется. Узбекистан двигается в более положительном направл</w:t>
      </w:r>
      <w:r>
        <w:rPr>
          <w:rFonts w:cstheme="majorHAnsi"/>
        </w:rPr>
        <w:t>ении, но все еще далек от «создания» истинных ОГО и местных НПО, аналогично Кыргызстану. В Казахстане сохраняется официальное давление и нежелание проводить открытые обсуждения проблемы НЭ местными активистами. Если региональные власти не станут более откр</w:t>
      </w:r>
      <w:r>
        <w:rPr>
          <w:rFonts w:cstheme="majorHAnsi"/>
        </w:rPr>
        <w:t>ытыми, проблема недостаточного образования и привлечения местного сообщества будет продолжать оказывать негативное влияние на борьбу с участниками и распространителями НЭ и их деятельностью в условиях Центральной Азии.</w:t>
      </w:r>
    </w:p>
    <w:p w:rsidR="007318F9" w:rsidRDefault="007318F9">
      <w:pPr>
        <w:tabs>
          <w:tab w:val="left" w:pos="1344"/>
        </w:tabs>
        <w:spacing w:before="0" w:line="240" w:lineRule="auto"/>
        <w:rPr>
          <w:rFonts w:cstheme="majorHAnsi"/>
          <w:sz w:val="22"/>
          <w:szCs w:val="22"/>
        </w:rPr>
      </w:pPr>
    </w:p>
    <w:p w:rsidR="007318F9" w:rsidRDefault="00237406">
      <w:pPr>
        <w:pStyle w:val="1"/>
        <w:rPr>
          <w:rFonts w:cstheme="majorHAnsi"/>
        </w:rPr>
      </w:pPr>
      <w:bookmarkStart w:id="51" w:name="_Toc5810154"/>
      <w:r>
        <w:rPr>
          <w:rFonts w:cstheme="majorHAnsi"/>
        </w:rPr>
        <w:t>D. Выводы и рекомендации</w:t>
      </w:r>
      <w:bookmarkEnd w:id="51"/>
    </w:p>
    <w:p w:rsidR="007318F9" w:rsidRDefault="00237406">
      <w:pPr>
        <w:tabs>
          <w:tab w:val="left" w:pos="993"/>
        </w:tabs>
        <w:rPr>
          <w:rFonts w:cstheme="majorHAnsi"/>
        </w:rPr>
      </w:pPr>
      <w:r>
        <w:rPr>
          <w:rFonts w:cstheme="majorHAnsi"/>
          <w:b/>
        </w:rPr>
        <w:t>Насильствен</w:t>
      </w:r>
      <w:r>
        <w:rPr>
          <w:rFonts w:cstheme="majorHAnsi"/>
          <w:b/>
        </w:rPr>
        <w:t xml:space="preserve">ный экстремизм является </w:t>
      </w:r>
      <w:proofErr w:type="gramStart"/>
      <w:r>
        <w:rPr>
          <w:rFonts w:cstheme="majorHAnsi"/>
          <w:b/>
        </w:rPr>
        <w:t>проблемой</w:t>
      </w:r>
      <w:proofErr w:type="gramEnd"/>
      <w:r>
        <w:rPr>
          <w:rFonts w:cstheme="majorHAnsi"/>
          <w:b/>
        </w:rPr>
        <w:t xml:space="preserve"> растущей общественной и законодательной озабоченности в Центральной Азии</w:t>
      </w:r>
      <w:r>
        <w:rPr>
          <w:rFonts w:cstheme="majorHAnsi"/>
        </w:rPr>
        <w:t>, вызванной столкновением технологий, демографии и политики идентичности в регионе. Влияние этих факторов усиливалось тем фактом, что население этих с</w:t>
      </w:r>
      <w:r>
        <w:rPr>
          <w:rFonts w:cstheme="majorHAnsi"/>
        </w:rPr>
        <w:t xml:space="preserve">тран начало отходить от своей законодательной базы. Эта напряженность оставляет вакуум, который могут использовать участник НЭ, при этом некоторые сообщества все больше привлекаются к региональным конфликтам в Сирии и Афганистане. </w:t>
      </w:r>
    </w:p>
    <w:p w:rsidR="007318F9" w:rsidRDefault="00237406">
      <w:pPr>
        <w:tabs>
          <w:tab w:val="left" w:pos="993"/>
        </w:tabs>
        <w:rPr>
          <w:rFonts w:cstheme="majorHAnsi"/>
        </w:rPr>
      </w:pPr>
      <w:r>
        <w:rPr>
          <w:rFonts w:cstheme="majorHAnsi"/>
          <w:b/>
        </w:rPr>
        <w:t xml:space="preserve">С проявлениями и движущими силами насильственного экстремизма будет сложно бороться. </w:t>
      </w:r>
      <w:r>
        <w:rPr>
          <w:rFonts w:cstheme="majorHAnsi"/>
        </w:rPr>
        <w:t xml:space="preserve">Плохо сформулированные определения экстремизма и институциональная слабость привели к правовой неопределенности, избирательному и непредсказуемому </w:t>
      </w:r>
      <w:proofErr w:type="spellStart"/>
      <w:r>
        <w:rPr>
          <w:rFonts w:cstheme="majorHAnsi"/>
        </w:rPr>
        <w:t>правоприменению</w:t>
      </w:r>
      <w:proofErr w:type="spellEnd"/>
      <w:r>
        <w:rPr>
          <w:rFonts w:cstheme="majorHAnsi"/>
        </w:rPr>
        <w:t>, политич</w:t>
      </w:r>
      <w:r>
        <w:rPr>
          <w:rFonts w:cstheme="majorHAnsi"/>
        </w:rPr>
        <w:t>ески мотивированным судебным преследованиям, вторжению в частную жизнь и ограничениям на свободу совести, которые дискредитируют усилия правительства по противодействию экстремизму. Отсутствие скоординированного законодательного реагирования еще более затр</w:t>
      </w:r>
      <w:r>
        <w:rPr>
          <w:rFonts w:cstheme="majorHAnsi"/>
        </w:rPr>
        <w:t>удняет сотрудничество в борьбе с цифровыми силами насильственного экстремизма, особенно когда социальные сети и платформы находятся за пределами этих юрисдикций и вне сферы действия национального законодательства и региональных соглашений.</w:t>
      </w:r>
    </w:p>
    <w:p w:rsidR="007318F9" w:rsidRDefault="00237406">
      <w:pPr>
        <w:tabs>
          <w:tab w:val="left" w:pos="993"/>
        </w:tabs>
        <w:rPr>
          <w:rFonts w:cstheme="majorHAnsi"/>
        </w:rPr>
      </w:pPr>
      <w:r>
        <w:rPr>
          <w:rFonts w:cstheme="majorHAnsi"/>
          <w:b/>
        </w:rPr>
        <w:t>Анализ социальны</w:t>
      </w:r>
      <w:r>
        <w:rPr>
          <w:rFonts w:cstheme="majorHAnsi"/>
          <w:b/>
        </w:rPr>
        <w:t>х сетей показывает, что у насильственного экстремизма есть богатая экосистема в киберпространстве</w:t>
      </w:r>
      <w:r>
        <w:rPr>
          <w:rFonts w:cstheme="majorHAnsi"/>
        </w:rPr>
        <w:t xml:space="preserve"> Центральной Азии, и она, вероятно, будет расширяться. Нынешний резонанс и значение этого сообщения, возможно, преувеличены, так как </w:t>
      </w:r>
      <w:proofErr w:type="spellStart"/>
      <w:r>
        <w:rPr>
          <w:rFonts w:cstheme="majorHAnsi"/>
        </w:rPr>
        <w:t>радикализация</w:t>
      </w:r>
      <w:proofErr w:type="spellEnd"/>
      <w:r>
        <w:rPr>
          <w:rFonts w:cstheme="majorHAnsi"/>
        </w:rPr>
        <w:t xml:space="preserve"> насильственн</w:t>
      </w:r>
      <w:r>
        <w:rPr>
          <w:rFonts w:cstheme="majorHAnsi"/>
        </w:rPr>
        <w:t xml:space="preserve">ого экстремизма в Центральной Азии в целом очень низкая. Учитывая, что наиболее подверженные риску молодые люди, и что структурные факторы, способствующие </w:t>
      </w:r>
      <w:proofErr w:type="spellStart"/>
      <w:r>
        <w:rPr>
          <w:rFonts w:cstheme="majorHAnsi"/>
        </w:rPr>
        <w:t>радикализации</w:t>
      </w:r>
      <w:proofErr w:type="spellEnd"/>
      <w:r>
        <w:rPr>
          <w:rFonts w:cstheme="majorHAnsi"/>
        </w:rPr>
        <w:t xml:space="preserve"> - экономическая стагнация, трудовая миграция и отсутствие возможностей дома - не показы</w:t>
      </w:r>
      <w:r>
        <w:rPr>
          <w:rFonts w:cstheme="majorHAnsi"/>
        </w:rPr>
        <w:t>вают признаков ослабления, этот резонанс может со временем возрасти и его необходимо отслеживать.</w:t>
      </w:r>
    </w:p>
    <w:p w:rsidR="007318F9" w:rsidRDefault="00237406">
      <w:pPr>
        <w:tabs>
          <w:tab w:val="left" w:pos="993"/>
        </w:tabs>
        <w:rPr>
          <w:rFonts w:cstheme="majorHAnsi"/>
        </w:rPr>
      </w:pPr>
      <w:r>
        <w:rPr>
          <w:rFonts w:cstheme="majorHAnsi"/>
          <w:b/>
        </w:rPr>
        <w:t>Никакой единый подход к противодействию или предотвращению насильственного экстремизма в Центральной Азии, вероятно, не будет эффективным.</w:t>
      </w:r>
      <w:r>
        <w:rPr>
          <w:rFonts w:cstheme="majorHAnsi"/>
        </w:rPr>
        <w:t xml:space="preserve"> В краткосрочной пер</w:t>
      </w:r>
      <w:r>
        <w:rPr>
          <w:rFonts w:cstheme="majorHAnsi"/>
        </w:rPr>
        <w:t>спективе наиболее жестокие сайты необходимо будет отфильтровать и заблокировать с помощью законных средств, но их будет очень мало. Большинство сайтов - это сайты, для которых экстремистский контент представляет собой дискурс оппозиции или недовольства, ча</w:t>
      </w:r>
      <w:r>
        <w:rPr>
          <w:rFonts w:cstheme="majorHAnsi"/>
        </w:rPr>
        <w:t xml:space="preserve">сто по законным жалобам. Они требуют участия, а не репрессий, если инакомыслие, которое они отражают, не должно перетекать в более широкое сообщество, и, если реагирование правительства не должен скатиться к «неправомерному </w:t>
      </w:r>
      <w:proofErr w:type="spellStart"/>
      <w:r>
        <w:rPr>
          <w:rFonts w:cstheme="majorHAnsi"/>
        </w:rPr>
        <w:t>антиэкстремизму</w:t>
      </w:r>
      <w:proofErr w:type="spellEnd"/>
      <w:r>
        <w:rPr>
          <w:rFonts w:cstheme="majorHAnsi"/>
        </w:rPr>
        <w:t>»</w:t>
      </w:r>
      <w:r>
        <w:rPr>
          <w:rStyle w:val="FootnoteAnchor"/>
          <w:rFonts w:cstheme="majorHAnsi"/>
        </w:rPr>
        <w:footnoteReference w:id="135"/>
      </w:r>
      <w:r>
        <w:rPr>
          <w:rFonts w:cstheme="majorHAnsi"/>
        </w:rPr>
        <w:t xml:space="preserve"> Взаимодействие</w:t>
      </w:r>
      <w:r>
        <w:rPr>
          <w:rFonts w:cstheme="majorHAnsi"/>
        </w:rPr>
        <w:t xml:space="preserve"> с </w:t>
      </w:r>
      <w:r>
        <w:rPr>
          <w:rFonts w:cstheme="majorHAnsi"/>
        </w:rPr>
        <w:lastRenderedPageBreak/>
        <w:t>гражданами также необходимо для формирования цифровой грамотности и информированности общественности, от которых зависит безопасность общества от насильственного экстремизма.</w:t>
      </w:r>
    </w:p>
    <w:p w:rsidR="007318F9" w:rsidRDefault="00237406">
      <w:pPr>
        <w:tabs>
          <w:tab w:val="left" w:pos="993"/>
        </w:tabs>
        <w:rPr>
          <w:rFonts w:cstheme="majorHAnsi"/>
        </w:rPr>
      </w:pPr>
      <w:r>
        <w:rPr>
          <w:rFonts w:cstheme="majorHAnsi"/>
          <w:b/>
        </w:rPr>
        <w:t xml:space="preserve">Национальные законы об экстремизме требуют внесения поправок для уточнения </w:t>
      </w:r>
      <w:r>
        <w:rPr>
          <w:rFonts w:cstheme="majorHAnsi"/>
          <w:b/>
        </w:rPr>
        <w:t>определений</w:t>
      </w:r>
      <w:r>
        <w:rPr>
          <w:rFonts w:cstheme="majorHAnsi"/>
        </w:rPr>
        <w:t xml:space="preserve"> и устранения внутренних противоречий и несоответствий с другими законами. Определения экстремизма должны быть ограничены, с тем чтобы они включали только прямые призывы или акты насилия, одновременно обеспечивая защиту уязвимых групп и гарантир</w:t>
      </w:r>
      <w:r>
        <w:rPr>
          <w:rFonts w:cstheme="majorHAnsi"/>
        </w:rPr>
        <w:t>уя свободу собраний, выражения мнений, мысли и совести. Они также должны быть согласованы по всему региону и согласованы с международными документами по экстремизму и цифровым правам.</w:t>
      </w:r>
    </w:p>
    <w:p w:rsidR="007318F9" w:rsidRDefault="00237406">
      <w:pPr>
        <w:tabs>
          <w:tab w:val="left" w:pos="993"/>
        </w:tabs>
        <w:rPr>
          <w:rFonts w:cstheme="majorHAnsi"/>
        </w:rPr>
      </w:pPr>
      <w:r>
        <w:rPr>
          <w:rFonts w:cstheme="majorHAnsi"/>
          <w:b/>
        </w:rPr>
        <w:t>Открытая прозрачность правительства поможет повысить доверие граждан к ф</w:t>
      </w:r>
      <w:r>
        <w:rPr>
          <w:rFonts w:cstheme="majorHAnsi"/>
          <w:b/>
        </w:rPr>
        <w:t>ункционированию системы правосудия</w:t>
      </w:r>
      <w:r>
        <w:rPr>
          <w:rFonts w:cstheme="majorHAnsi"/>
        </w:rPr>
        <w:t xml:space="preserve"> как в случаях экстремизма, так и в судебном блокировании. Списки запрещенных экстремистских материалов и групп должны быть составлены в соответствии с четкими и широко разрекламированными критериями. Все юридические решен</w:t>
      </w:r>
      <w:r>
        <w:rPr>
          <w:rFonts w:cstheme="majorHAnsi"/>
        </w:rPr>
        <w:t xml:space="preserve">ия в таких случаях также должны быть общедоступными, и заинтересованным сторонам гарантируется безусловное право на апелляцию. Единые стандарты судебно-медицинской экспертизы в случаях экстремизма и квалификационные требования к экспертам-свидетелям также </w:t>
      </w:r>
      <w:r>
        <w:rPr>
          <w:rFonts w:cstheme="majorHAnsi"/>
        </w:rPr>
        <w:t>должны разрабатываться путем общественных консультаций.</w:t>
      </w:r>
    </w:p>
    <w:p w:rsidR="007318F9" w:rsidRDefault="00237406">
      <w:pPr>
        <w:tabs>
          <w:tab w:val="left" w:pos="993"/>
        </w:tabs>
        <w:rPr>
          <w:rFonts w:cstheme="majorHAnsi"/>
        </w:rPr>
      </w:pPr>
      <w:r>
        <w:rPr>
          <w:rFonts w:cstheme="majorHAnsi"/>
          <w:b/>
        </w:rPr>
        <w:t>В долгосрочной перспективе взаимодействие, основанное на тщательных исследованиях и мониторинге, является наиболее надежным решением проблемы насильственного экстремизма.</w:t>
      </w:r>
      <w:r>
        <w:rPr>
          <w:rFonts w:cstheme="majorHAnsi"/>
        </w:rPr>
        <w:t xml:space="preserve">  Для успешного противодействи</w:t>
      </w:r>
      <w:r>
        <w:rPr>
          <w:rFonts w:cstheme="majorHAnsi"/>
        </w:rPr>
        <w:t>я насильственному экстремизму потребуется масштабная и комплексная стратегия, которая учитывает, как структурные движущие силы, так и политические реалии через общую приверженность цифровому гражданству, и потребует скоординированного ответа со стороны пра</w:t>
      </w:r>
      <w:r>
        <w:rPr>
          <w:rFonts w:cstheme="majorHAnsi"/>
        </w:rPr>
        <w:t>вительств и гражданского общества как на национальном, так и на региональном уровнях. Для этого потребуется способность приглашать сообщества, которые в настоящее время занимаются насильственным экстремизмом, к нормализованному политическому дискурсу, в то</w:t>
      </w:r>
      <w:r>
        <w:rPr>
          <w:rFonts w:cstheme="majorHAnsi"/>
        </w:rPr>
        <w:t xml:space="preserve"> же время создавая пространство для такого дискурса посредством законодательства в соответствии с международными нормами, касающимися свободы выражения мнений и цифровых прав. </w:t>
      </w:r>
    </w:p>
    <w:p w:rsidR="007318F9" w:rsidRDefault="007318F9">
      <w:pPr>
        <w:spacing w:before="0"/>
        <w:rPr>
          <w:rFonts w:cstheme="majorHAnsi"/>
          <w:b/>
          <w:highlight w:val="yellow"/>
        </w:rPr>
      </w:pPr>
    </w:p>
    <w:p w:rsidR="007318F9" w:rsidRDefault="00237406">
      <w:pPr>
        <w:spacing w:before="0"/>
        <w:rPr>
          <w:rFonts w:cstheme="majorHAnsi"/>
          <w:b/>
        </w:rPr>
      </w:pPr>
      <w:r>
        <w:rPr>
          <w:rFonts w:cstheme="majorHAnsi"/>
          <w:b/>
        </w:rPr>
        <w:t>На основании этих выводов исследовательская группа предлагает следующие рекоме</w:t>
      </w:r>
      <w:r>
        <w:rPr>
          <w:rFonts w:cstheme="majorHAnsi"/>
          <w:b/>
        </w:rPr>
        <w:t>ндации для решения выявленных проблем:</w:t>
      </w:r>
    </w:p>
    <w:p w:rsidR="007318F9" w:rsidRDefault="007318F9">
      <w:pPr>
        <w:spacing w:before="0"/>
        <w:rPr>
          <w:rFonts w:cstheme="majorHAnsi"/>
          <w:b/>
          <w:highlight w:val="yellow"/>
        </w:rPr>
      </w:pPr>
    </w:p>
    <w:p w:rsidR="007318F9" w:rsidRDefault="00237406">
      <w:pPr>
        <w:spacing w:before="0"/>
        <w:rPr>
          <w:rFonts w:cstheme="majorHAnsi"/>
        </w:rPr>
      </w:pPr>
      <w:r>
        <w:rPr>
          <w:rFonts w:cstheme="majorHAnsi"/>
          <w:b/>
        </w:rPr>
        <w:t xml:space="preserve">Никакой единый подход, основанный на одной форме или одной группе действующих лиц, не может обеспечить решение проблем с контентом в изменяющейся и непостоянной среде, которой является Интернет. </w:t>
      </w:r>
      <w:r>
        <w:rPr>
          <w:rFonts w:cstheme="majorHAnsi"/>
        </w:rPr>
        <w:t>Чтобы государственная</w:t>
      </w:r>
      <w:r>
        <w:rPr>
          <w:rFonts w:cstheme="majorHAnsi"/>
        </w:rPr>
        <w:t xml:space="preserve"> мера была эффективной, она должна быть интегрированной, систематической и динамичной, учитывающей общественные потребности и национальные различия в рамках, способствующих надежному общению. Только такой системный подход - объединение технологического пот</w:t>
      </w:r>
      <w:r>
        <w:rPr>
          <w:rFonts w:cstheme="majorHAnsi"/>
        </w:rPr>
        <w:t>енциала с энергией и возможностями правительства, интернет-индустрии и граждан - обещает успех в достижении, что часто кажется конкурирующими целями. Учитывая глобальную и безграничную архитектуру Интернета, такой системный подход требует не только координ</w:t>
      </w:r>
      <w:r>
        <w:rPr>
          <w:rFonts w:cstheme="majorHAnsi"/>
        </w:rPr>
        <w:t>ации на национальном и региональном уровне, но и его масштаб должен быть международным.</w:t>
      </w:r>
    </w:p>
    <w:p w:rsidR="007318F9" w:rsidRDefault="00237406">
      <w:pPr>
        <w:spacing w:before="0"/>
        <w:rPr>
          <w:rFonts w:cstheme="majorHAnsi"/>
        </w:rPr>
      </w:pPr>
      <w:r>
        <w:rPr>
          <w:rFonts w:cstheme="majorHAnsi"/>
        </w:rPr>
        <w:tab/>
        <w:t xml:space="preserve"> </w:t>
      </w:r>
      <w:r>
        <w:rPr>
          <w:rFonts w:cstheme="majorHAnsi"/>
        </w:rPr>
        <w:tab/>
        <w:t xml:space="preserve"> </w:t>
      </w:r>
      <w:r>
        <w:rPr>
          <w:rFonts w:cstheme="majorHAnsi"/>
        </w:rPr>
        <w:tab/>
      </w:r>
    </w:p>
    <w:p w:rsidR="007318F9" w:rsidRDefault="00237406">
      <w:pPr>
        <w:spacing w:before="0" w:line="331" w:lineRule="auto"/>
        <w:rPr>
          <w:rFonts w:cstheme="majorHAnsi"/>
        </w:rPr>
      </w:pPr>
      <w:r>
        <w:rPr>
          <w:rFonts w:cstheme="majorHAnsi"/>
          <w:color w:val="666666"/>
          <w:sz w:val="24"/>
          <w:szCs w:val="24"/>
        </w:rPr>
        <w:t>Контекст и законодательство</w:t>
      </w:r>
      <w:r>
        <w:rPr>
          <w:rFonts w:cstheme="majorHAnsi"/>
        </w:rPr>
        <w:tab/>
      </w:r>
    </w:p>
    <w:p w:rsidR="007318F9" w:rsidRDefault="00237406">
      <w:pPr>
        <w:numPr>
          <w:ilvl w:val="0"/>
          <w:numId w:val="8"/>
        </w:numPr>
        <w:spacing w:before="240" w:line="331" w:lineRule="auto"/>
        <w:rPr>
          <w:rFonts w:cstheme="majorHAnsi"/>
        </w:rPr>
      </w:pPr>
      <w:r>
        <w:rPr>
          <w:rFonts w:cstheme="majorHAnsi"/>
        </w:rPr>
        <w:lastRenderedPageBreak/>
        <w:t>Правовое определение экстремизма должно быть четким, чтобы избежать правовой неопределенности, непредсказуемого применения и преследо</w:t>
      </w:r>
      <w:r>
        <w:rPr>
          <w:rFonts w:cstheme="majorHAnsi"/>
        </w:rPr>
        <w:t>вания по политическим мотивам. Определения, относящиеся к терроризму и экстремизму, должны быть точными, четкими, понятными и гармонизированными с международными нормами.</w:t>
      </w:r>
    </w:p>
    <w:p w:rsidR="007318F9" w:rsidRDefault="00237406">
      <w:pPr>
        <w:numPr>
          <w:ilvl w:val="0"/>
          <w:numId w:val="8"/>
        </w:numPr>
        <w:spacing w:before="0" w:line="331" w:lineRule="auto"/>
        <w:rPr>
          <w:rFonts w:cstheme="majorHAnsi"/>
        </w:rPr>
      </w:pPr>
      <w:r>
        <w:rPr>
          <w:rFonts w:cstheme="majorHAnsi"/>
        </w:rPr>
        <w:t>Законы об экстремизме должны быть приведены в соответствие международным нормам по бо</w:t>
      </w:r>
      <w:r>
        <w:rPr>
          <w:rFonts w:cstheme="majorHAnsi"/>
        </w:rPr>
        <w:t>рьбе с экстремизмом и защите цифровых прав и свободы выражения мнений.</w:t>
      </w:r>
    </w:p>
    <w:p w:rsidR="007318F9" w:rsidRDefault="00237406">
      <w:pPr>
        <w:numPr>
          <w:ilvl w:val="0"/>
          <w:numId w:val="8"/>
        </w:numPr>
        <w:spacing w:before="0" w:line="331" w:lineRule="auto"/>
        <w:rPr>
          <w:rFonts w:cstheme="majorHAnsi"/>
        </w:rPr>
      </w:pPr>
      <w:r>
        <w:rPr>
          <w:rFonts w:cstheme="majorHAnsi"/>
        </w:rPr>
        <w:t>Обеспечить прозрачность и публичный доступ к спискам запрещенного экстремистского контента и организаций / группировок.</w:t>
      </w:r>
      <w:r>
        <w:rPr>
          <w:rFonts w:cstheme="majorHAnsi"/>
        </w:rPr>
        <w:tab/>
      </w:r>
    </w:p>
    <w:p w:rsidR="007318F9" w:rsidRDefault="00237406">
      <w:pPr>
        <w:numPr>
          <w:ilvl w:val="0"/>
          <w:numId w:val="8"/>
        </w:numPr>
        <w:spacing w:before="0" w:after="240" w:line="331" w:lineRule="auto"/>
        <w:rPr>
          <w:rFonts w:cstheme="majorHAnsi"/>
        </w:rPr>
      </w:pPr>
      <w:r>
        <w:rPr>
          <w:rFonts w:cstheme="majorHAnsi"/>
        </w:rPr>
        <w:t>Средства правовой защиты от контента НЭ должны быть прозрачными,</w:t>
      </w:r>
      <w:r>
        <w:rPr>
          <w:rFonts w:cstheme="majorHAnsi"/>
        </w:rPr>
        <w:t xml:space="preserve"> и такой контент должен быть ограничен постановлением судебного органа.</w:t>
      </w:r>
    </w:p>
    <w:p w:rsidR="007318F9" w:rsidRDefault="00237406">
      <w:pPr>
        <w:spacing w:before="240" w:after="240" w:line="331" w:lineRule="auto"/>
        <w:rPr>
          <w:rFonts w:cstheme="majorHAnsi"/>
        </w:rPr>
      </w:pPr>
      <w:r>
        <w:rPr>
          <w:rFonts w:cstheme="majorHAnsi"/>
        </w:rPr>
        <w:tab/>
        <w:t xml:space="preserve"> </w:t>
      </w:r>
      <w:r>
        <w:rPr>
          <w:rFonts w:cstheme="majorHAnsi"/>
        </w:rPr>
        <w:tab/>
        <w:t xml:space="preserve"> </w:t>
      </w:r>
      <w:r>
        <w:rPr>
          <w:rFonts w:cstheme="majorHAnsi"/>
        </w:rPr>
        <w:tab/>
      </w:r>
    </w:p>
    <w:p w:rsidR="007318F9" w:rsidRDefault="00237406">
      <w:pPr>
        <w:spacing w:before="240" w:after="240" w:line="331" w:lineRule="auto"/>
        <w:rPr>
          <w:rFonts w:cstheme="majorHAnsi"/>
          <w:color w:val="666666"/>
          <w:sz w:val="24"/>
          <w:szCs w:val="24"/>
        </w:rPr>
      </w:pPr>
      <w:r>
        <w:rPr>
          <w:rFonts w:cstheme="majorHAnsi"/>
          <w:color w:val="666666"/>
          <w:sz w:val="24"/>
          <w:szCs w:val="24"/>
        </w:rPr>
        <w:t>Предотвращение и противодействие насильственному экстремизму</w:t>
      </w:r>
    </w:p>
    <w:p w:rsidR="007318F9" w:rsidRDefault="00237406">
      <w:pPr>
        <w:numPr>
          <w:ilvl w:val="0"/>
          <w:numId w:val="9"/>
        </w:numPr>
        <w:spacing w:before="240" w:line="331" w:lineRule="auto"/>
        <w:rPr>
          <w:rFonts w:cstheme="majorHAnsi"/>
        </w:rPr>
      </w:pPr>
      <w:r>
        <w:rPr>
          <w:rFonts w:cstheme="majorHAnsi"/>
        </w:rPr>
        <w:t>Система образования должна использоваться более эффективно для наращивания потенциала цифровой грамотности (компетенц</w:t>
      </w:r>
      <w:r>
        <w:rPr>
          <w:rFonts w:cstheme="majorHAnsi"/>
        </w:rPr>
        <w:t xml:space="preserve">ий), и вовлечение сообществ были гораздо более эффективными, но в большинстве стран они используется недостаточно, в основном из-за слабого развития гражданского общества в регионе. </w:t>
      </w:r>
    </w:p>
    <w:p w:rsidR="007318F9" w:rsidRDefault="00237406">
      <w:pPr>
        <w:numPr>
          <w:ilvl w:val="0"/>
          <w:numId w:val="9"/>
        </w:numPr>
        <w:spacing w:before="0" w:line="331" w:lineRule="auto"/>
        <w:rPr>
          <w:rFonts w:cstheme="majorHAnsi"/>
        </w:rPr>
      </w:pPr>
      <w:r>
        <w:rPr>
          <w:rFonts w:cstheme="majorHAnsi"/>
        </w:rPr>
        <w:t>Обеспечить внедрение механизмов саморегулирования компаний социальных сет</w:t>
      </w:r>
      <w:r>
        <w:rPr>
          <w:rFonts w:cstheme="majorHAnsi"/>
        </w:rPr>
        <w:t>ей как дополнительного компонента государственного регулирования нелегального онлайн-контента для улучшения сотрудничества с провайдерами онлайн-контента.</w:t>
      </w:r>
    </w:p>
    <w:p w:rsidR="007318F9" w:rsidRDefault="00237406">
      <w:pPr>
        <w:numPr>
          <w:ilvl w:val="0"/>
          <w:numId w:val="9"/>
        </w:numPr>
        <w:spacing w:before="0" w:line="331" w:lineRule="auto"/>
        <w:rPr>
          <w:rFonts w:cstheme="majorHAnsi"/>
        </w:rPr>
      </w:pPr>
      <w:r>
        <w:rPr>
          <w:rFonts w:cstheme="majorHAnsi"/>
        </w:rPr>
        <w:t>Обеспечить наращивание потенциала цифровой грамотности (компетенций) через учебные заведения</w:t>
      </w:r>
    </w:p>
    <w:p w:rsidR="007318F9" w:rsidRDefault="00237406">
      <w:pPr>
        <w:numPr>
          <w:ilvl w:val="0"/>
          <w:numId w:val="9"/>
        </w:numPr>
        <w:spacing w:before="0" w:after="240" w:line="331" w:lineRule="auto"/>
        <w:rPr>
          <w:rFonts w:cstheme="majorHAnsi"/>
        </w:rPr>
      </w:pPr>
      <w:r>
        <w:rPr>
          <w:rFonts w:cstheme="majorHAnsi"/>
        </w:rPr>
        <w:t>Стимулировать участие гражданского общества в ППНЭ на национальном и региональном уровнях.</w:t>
      </w:r>
    </w:p>
    <w:p w:rsidR="007318F9" w:rsidRDefault="007318F9">
      <w:pPr>
        <w:pStyle w:val="1"/>
        <w:rPr>
          <w:b/>
          <w:bCs/>
        </w:rPr>
      </w:pPr>
    </w:p>
    <w:p w:rsidR="007318F9" w:rsidRDefault="007318F9"/>
    <w:p w:rsidR="007318F9" w:rsidRDefault="007318F9"/>
    <w:p w:rsidR="007318F9" w:rsidRDefault="007318F9"/>
    <w:p w:rsidR="007318F9" w:rsidRDefault="007318F9"/>
    <w:p w:rsidR="007318F9" w:rsidRDefault="007318F9"/>
    <w:p w:rsidR="007318F9" w:rsidRDefault="007318F9"/>
    <w:p w:rsidR="007318F9" w:rsidRDefault="007318F9"/>
    <w:p w:rsidR="007318F9" w:rsidRDefault="007318F9"/>
    <w:p w:rsidR="007318F9" w:rsidRDefault="007318F9"/>
    <w:p w:rsidR="007318F9" w:rsidRDefault="007318F9"/>
    <w:p w:rsidR="007318F9" w:rsidRDefault="007318F9"/>
    <w:p w:rsidR="007318F9" w:rsidRDefault="007318F9"/>
    <w:p w:rsidR="007318F9" w:rsidRDefault="007318F9"/>
    <w:p w:rsidR="007318F9" w:rsidRDefault="007318F9"/>
    <w:p w:rsidR="007318F9" w:rsidRDefault="007318F9"/>
    <w:p w:rsidR="007318F9" w:rsidRDefault="007318F9"/>
    <w:p w:rsidR="007318F9" w:rsidRDefault="007318F9"/>
    <w:p w:rsidR="007318F9" w:rsidRDefault="007318F9"/>
    <w:p w:rsidR="007318F9" w:rsidRDefault="007318F9"/>
    <w:p w:rsidR="007318F9" w:rsidRDefault="007318F9"/>
    <w:p w:rsidR="007318F9" w:rsidRDefault="00237406">
      <w:pPr>
        <w:pStyle w:val="1"/>
      </w:pPr>
      <w:bookmarkStart w:id="52" w:name="_Toc5810155"/>
      <w:r>
        <w:rPr>
          <w:b/>
          <w:bCs/>
        </w:rPr>
        <w:t>G. Глоссарий</w:t>
      </w:r>
      <w:bookmarkEnd w:id="52"/>
    </w:p>
    <w:p w:rsidR="007318F9" w:rsidRDefault="00237406">
      <w:proofErr w:type="spellStart"/>
      <w:r>
        <w:rPr>
          <w:b/>
        </w:rPr>
        <w:t>Хайят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Тахрир</w:t>
      </w:r>
      <w:proofErr w:type="spellEnd"/>
      <w:r>
        <w:rPr>
          <w:b/>
        </w:rPr>
        <w:t xml:space="preserve"> аль-</w:t>
      </w:r>
      <w:proofErr w:type="spellStart"/>
      <w:r>
        <w:rPr>
          <w:b/>
        </w:rPr>
        <w:t>Шам</w:t>
      </w:r>
      <w:proofErr w:type="spellEnd"/>
      <w:r>
        <w:rPr>
          <w:b/>
        </w:rPr>
        <w:t xml:space="preserve"> (ХТШ):</w:t>
      </w:r>
      <w:r>
        <w:rPr>
          <w:b/>
          <w:color w:val="666666"/>
        </w:rPr>
        <w:t xml:space="preserve"> </w:t>
      </w:r>
      <w:r>
        <w:t xml:space="preserve">ХТШ (ранее известная как </w:t>
      </w:r>
      <w:proofErr w:type="spellStart"/>
      <w:r>
        <w:t>Джабхат</w:t>
      </w:r>
      <w:proofErr w:type="spellEnd"/>
      <w:r>
        <w:t xml:space="preserve"> аль-</w:t>
      </w:r>
      <w:proofErr w:type="spellStart"/>
      <w:r>
        <w:t>Нусра</w:t>
      </w:r>
      <w:proofErr w:type="spellEnd"/>
      <w:r>
        <w:t>) – самая последняя ипостась официального филиала Аль-Каиды в</w:t>
      </w:r>
      <w:r>
        <w:t xml:space="preserve"> Сирии. Большая часть боевиков, аффилированных с группировкой, является членами </w:t>
      </w:r>
      <w:proofErr w:type="spellStart"/>
      <w:r>
        <w:t>Тавхид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Джиход</w:t>
      </w:r>
      <w:proofErr w:type="spellEnd"/>
      <w:r>
        <w:t xml:space="preserve"> </w:t>
      </w:r>
      <w:proofErr w:type="spellStart"/>
      <w:r>
        <w:t>Катибаси</w:t>
      </w:r>
      <w:proofErr w:type="spellEnd"/>
      <w:r>
        <w:t xml:space="preserve"> (ТЖК) (см. ниже).</w:t>
      </w:r>
    </w:p>
    <w:p w:rsidR="007318F9" w:rsidRDefault="00237406">
      <w:proofErr w:type="spellStart"/>
      <w:r>
        <w:rPr>
          <w:b/>
        </w:rPr>
        <w:t>Хизб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ут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Тахрир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ХуТ</w:t>
      </w:r>
      <w:proofErr w:type="spellEnd"/>
      <w:r>
        <w:rPr>
          <w:b/>
        </w:rPr>
        <w:t xml:space="preserve">): </w:t>
      </w:r>
      <w:r>
        <w:t>Транснациональная организация, приверженная идеи возрождения второго Халифата; официально отвергает НЭ, но к</w:t>
      </w:r>
      <w:r>
        <w:t xml:space="preserve">онтент их аккаунтов в социальных сетях содержит призывы присоединиться к джихаду в Сирии в целях создания халифата. Есть доказательства связи </w:t>
      </w:r>
      <w:proofErr w:type="spellStart"/>
      <w:r>
        <w:t>ХуТ</w:t>
      </w:r>
      <w:proofErr w:type="spellEnd"/>
      <w:r>
        <w:t xml:space="preserve"> с экстремистскими группировками в Сирии.</w:t>
      </w:r>
    </w:p>
    <w:p w:rsidR="007318F9" w:rsidRDefault="00237406">
      <w:r>
        <w:rPr>
          <w:b/>
        </w:rPr>
        <w:t>Союз исламского джихада (СИД):</w:t>
      </w:r>
      <w:r>
        <w:rPr>
          <w:b/>
          <w:color w:val="666666"/>
        </w:rPr>
        <w:t xml:space="preserve"> </w:t>
      </w:r>
      <w:r>
        <w:t xml:space="preserve">Цель СИД – свергнуть Правительство </w:t>
      </w:r>
      <w:r>
        <w:t>Узбекистана. Группировка осуществляет атаки и взрывы бомб террористами-смертниками, а также активна в Узбекистане, где они присягнули в верности Талибам.</w:t>
      </w:r>
    </w:p>
    <w:p w:rsidR="007318F9" w:rsidRDefault="00237406">
      <w:pPr>
        <w:jc w:val="left"/>
      </w:pPr>
      <w:r>
        <w:rPr>
          <w:b/>
        </w:rPr>
        <w:t>Исламское государство (центральный) (ИГ)</w:t>
      </w:r>
      <w:r>
        <w:t>:</w:t>
      </w:r>
      <w:r>
        <w:rPr>
          <w:color w:val="666666"/>
        </w:rPr>
        <w:t xml:space="preserve"> </w:t>
      </w:r>
      <w:r>
        <w:t xml:space="preserve">Самая известная группировка </w:t>
      </w:r>
      <w:proofErr w:type="spellStart"/>
      <w:r>
        <w:t>джихадистов</w:t>
      </w:r>
      <w:proofErr w:type="spellEnd"/>
      <w:r>
        <w:t xml:space="preserve"> в Сирии и Ираке, Исл</w:t>
      </w:r>
      <w:r>
        <w:t>амское государство (ИГ) сегодня – повстанческое движение, под командованием которого десятки тысяч бойцов. С момента своего появления в северной Сирии в начале 2013 года ИГ завербовал тысячи бойцов из Центральной Азии.</w:t>
      </w:r>
    </w:p>
    <w:p w:rsidR="007318F9" w:rsidRDefault="00237406">
      <w:r>
        <w:rPr>
          <w:b/>
        </w:rPr>
        <w:t xml:space="preserve">Исламское государство – </w:t>
      </w:r>
      <w:proofErr w:type="spellStart"/>
      <w:r>
        <w:rPr>
          <w:b/>
        </w:rPr>
        <w:t>Вилаят</w:t>
      </w:r>
      <w:proofErr w:type="spellEnd"/>
      <w:r>
        <w:rPr>
          <w:b/>
        </w:rPr>
        <w:t xml:space="preserve"> Хораса</w:t>
      </w:r>
      <w:r>
        <w:rPr>
          <w:b/>
        </w:rPr>
        <w:t>н (ИГВХ):</w:t>
      </w:r>
      <w:r>
        <w:rPr>
          <w:b/>
          <w:color w:val="666666"/>
        </w:rPr>
        <w:t xml:space="preserve"> </w:t>
      </w:r>
      <w:r>
        <w:t xml:space="preserve">Также известно, как Исламское государство провинция Хорасан (ИГПХ). ИГПХ – центрально-азиатский филиал Исламского государства. В основном ведет активную деятельность в Афганистане, а также на племенных территориях северо-западного Пакистана и на </w:t>
      </w:r>
      <w:r>
        <w:t>границах Афганистана.</w:t>
      </w:r>
    </w:p>
    <w:p w:rsidR="007318F9" w:rsidRDefault="00237406">
      <w:proofErr w:type="spellStart"/>
      <w:r>
        <w:rPr>
          <w:b/>
        </w:rPr>
        <w:t>Катибат</w:t>
      </w:r>
      <w:proofErr w:type="spellEnd"/>
      <w:r>
        <w:rPr>
          <w:b/>
        </w:rPr>
        <w:t xml:space="preserve"> Имам </w:t>
      </w:r>
      <w:proofErr w:type="spellStart"/>
      <w:r>
        <w:rPr>
          <w:b/>
        </w:rPr>
        <w:t>Бухори</w:t>
      </w:r>
      <w:proofErr w:type="spellEnd"/>
      <w:r>
        <w:rPr>
          <w:b/>
        </w:rPr>
        <w:t xml:space="preserve"> (КИБ):</w:t>
      </w:r>
      <w:r>
        <w:rPr>
          <w:color w:val="666666"/>
        </w:rPr>
        <w:t xml:space="preserve"> </w:t>
      </w:r>
      <w:r>
        <w:t>самая крупная узбекская воинствующая группировка в Сирии и ключевой субъект в северной Сирии. КИБ имеет тесные связи с Аль-Каидой и ХТШ. Вербовка в Сирию прекратилась, но группировка расширяет свою деятельно</w:t>
      </w:r>
      <w:r>
        <w:t>сть в Афганистане.</w:t>
      </w:r>
    </w:p>
    <w:p w:rsidR="007318F9" w:rsidRDefault="00237406">
      <w:proofErr w:type="spellStart"/>
      <w:r>
        <w:rPr>
          <w:b/>
        </w:rPr>
        <w:t>Лива</w:t>
      </w:r>
      <w:proofErr w:type="spellEnd"/>
      <w:r>
        <w:rPr>
          <w:b/>
        </w:rPr>
        <w:t xml:space="preserve"> аль – </w:t>
      </w:r>
      <w:proofErr w:type="spellStart"/>
      <w:r>
        <w:rPr>
          <w:b/>
        </w:rPr>
        <w:t>Мухаджирин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валь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Ансар</w:t>
      </w:r>
      <w:proofErr w:type="spellEnd"/>
      <w:r>
        <w:rPr>
          <w:b/>
        </w:rPr>
        <w:t xml:space="preserve"> (ЛМА): </w:t>
      </w:r>
      <w:r>
        <w:t xml:space="preserve">также называемая </w:t>
      </w:r>
      <w:proofErr w:type="spellStart"/>
      <w:r>
        <w:t>Джайш</w:t>
      </w:r>
      <w:proofErr w:type="spellEnd"/>
      <w:r>
        <w:t xml:space="preserve"> аль-</w:t>
      </w:r>
      <w:proofErr w:type="spellStart"/>
      <w:r>
        <w:t>Мухаджирин</w:t>
      </w:r>
      <w:proofErr w:type="spellEnd"/>
      <w:r>
        <w:t xml:space="preserve"> </w:t>
      </w:r>
      <w:proofErr w:type="spellStart"/>
      <w:r>
        <w:t>валь</w:t>
      </w:r>
      <w:proofErr w:type="spellEnd"/>
      <w:r>
        <w:t xml:space="preserve"> – </w:t>
      </w:r>
      <w:proofErr w:type="spellStart"/>
      <w:r>
        <w:t>Ансар</w:t>
      </w:r>
      <w:proofErr w:type="spellEnd"/>
      <w:r>
        <w:t xml:space="preserve"> (ДМА), ДМА – русскоязычная группировка в Сирии, связанная с ХТШ. В ее ряды входят лидеры чеченских </w:t>
      </w:r>
      <w:proofErr w:type="spellStart"/>
      <w:r>
        <w:t>джихадистов</w:t>
      </w:r>
      <w:proofErr w:type="spellEnd"/>
      <w:r>
        <w:t xml:space="preserve">, арабские ветераны гражданской </w:t>
      </w:r>
      <w:r>
        <w:t xml:space="preserve">войны в Ливии, китайские уйгуры и </w:t>
      </w:r>
      <w:proofErr w:type="spellStart"/>
      <w:r>
        <w:t>боевикы</w:t>
      </w:r>
      <w:proofErr w:type="spellEnd"/>
      <w:r>
        <w:t xml:space="preserve"> из Центральной Азии.</w:t>
      </w:r>
    </w:p>
    <w:p w:rsidR="007318F9" w:rsidRDefault="00237406">
      <w:proofErr w:type="spellStart"/>
      <w:r>
        <w:rPr>
          <w:b/>
        </w:rPr>
        <w:lastRenderedPageBreak/>
        <w:t>Малхама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Тактикал</w:t>
      </w:r>
      <w:proofErr w:type="spellEnd"/>
      <w:r>
        <w:rPr>
          <w:b/>
        </w:rPr>
        <w:t xml:space="preserve"> (МТ): </w:t>
      </w:r>
      <w:r>
        <w:t xml:space="preserve">частная военная компания, предлагающая обучения других </w:t>
      </w:r>
      <w:proofErr w:type="spellStart"/>
      <w:r>
        <w:t>джихадистским</w:t>
      </w:r>
      <w:proofErr w:type="spellEnd"/>
      <w:r>
        <w:t xml:space="preserve"> группировкам в Сирии, в частности, ХТШ. МТ также проводит время от времени рейды и по заказу бомбовые</w:t>
      </w:r>
      <w:r>
        <w:t xml:space="preserve"> удары с воздуха. В составе МТ практически все иностранные боевики из стран бывшего Советского Союза. МТ не ведет вербовку.</w:t>
      </w:r>
    </w:p>
    <w:p w:rsidR="007318F9" w:rsidRDefault="00237406">
      <w:proofErr w:type="spellStart"/>
      <w:r>
        <w:rPr>
          <w:b/>
          <w:highlight w:val="white"/>
        </w:rPr>
        <w:t>Тавхид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ва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Джиход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Катибаси</w:t>
      </w:r>
      <w:proofErr w:type="spellEnd"/>
      <w:r>
        <w:rPr>
          <w:b/>
          <w:highlight w:val="white"/>
        </w:rPr>
        <w:t xml:space="preserve"> (ТДК): </w:t>
      </w:r>
      <w:r>
        <w:t xml:space="preserve">также называемая </w:t>
      </w:r>
      <w:proofErr w:type="spellStart"/>
      <w:r>
        <w:t>Катибат</w:t>
      </w:r>
      <w:proofErr w:type="spellEnd"/>
      <w:r>
        <w:t xml:space="preserve"> аль – </w:t>
      </w:r>
      <w:proofErr w:type="spellStart"/>
      <w:r>
        <w:t>Таухид</w:t>
      </w:r>
      <w:proofErr w:type="spellEnd"/>
      <w:r>
        <w:t xml:space="preserve"> </w:t>
      </w:r>
      <w:proofErr w:type="spellStart"/>
      <w:r>
        <w:t>валь</w:t>
      </w:r>
      <w:proofErr w:type="spellEnd"/>
      <w:r>
        <w:t xml:space="preserve"> – Джихад (КТД). ТДК – вторая самая крупная центрально-аз</w:t>
      </w:r>
      <w:r>
        <w:t>иатская воинствующая группировка, активная в Сирии. Сохраняя свою автономность, группировка тесно работает с ХТШ и сохраняет сильную приверженность Аль-Каиде.</w:t>
      </w:r>
    </w:p>
    <w:p w:rsidR="007318F9" w:rsidRDefault="00237406">
      <w:pPr>
        <w:pStyle w:val="af3"/>
        <w:spacing w:beforeAutospacing="0" w:afterAutospacing="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sz w:val="20"/>
          <w:szCs w:val="20"/>
        </w:rPr>
        <w:t xml:space="preserve">Исламская партия Туркестана (ИПТ): </w:t>
      </w:r>
      <w:r>
        <w:rPr>
          <w:rFonts w:ascii="Helvetica Neue" w:hAnsi="Helvetica Neue"/>
          <w:sz w:val="20"/>
          <w:szCs w:val="20"/>
        </w:rPr>
        <w:t>базируется в Сирии; в состав группировки китайские уйгуры. Цел</w:t>
      </w:r>
      <w:r>
        <w:rPr>
          <w:rFonts w:ascii="Helvetica Neue" w:hAnsi="Helvetica Neue"/>
          <w:sz w:val="20"/>
          <w:szCs w:val="20"/>
        </w:rPr>
        <w:t>ь ТИП – создание независимого Исламского государства в Синьцзяне, которое группировка называет «Восточный Туркестан». У ТИП также есть афганский филиал, присягнувший в верности талибам, в составе которого несколько завербованных граждан стран Центральной А</w:t>
      </w:r>
      <w:r>
        <w:rPr>
          <w:rFonts w:ascii="Helvetica Neue" w:hAnsi="Helvetica Neue"/>
          <w:sz w:val="20"/>
          <w:szCs w:val="20"/>
        </w:rPr>
        <w:t>зии.</w:t>
      </w:r>
    </w:p>
    <w:p w:rsidR="007318F9" w:rsidRDefault="007318F9">
      <w:pPr>
        <w:pStyle w:val="af3"/>
        <w:spacing w:beforeAutospacing="0" w:afterAutospacing="0"/>
        <w:jc w:val="both"/>
        <w:rPr>
          <w:rFonts w:ascii="Helvetica Neue" w:hAnsi="Helvetica Neue"/>
          <w:sz w:val="20"/>
          <w:szCs w:val="20"/>
        </w:rPr>
      </w:pPr>
    </w:p>
    <w:p w:rsidR="007318F9" w:rsidRDefault="007318F9">
      <w:pPr>
        <w:pStyle w:val="af3"/>
        <w:spacing w:beforeAutospacing="0" w:afterAutospacing="0"/>
        <w:jc w:val="both"/>
        <w:rPr>
          <w:rFonts w:ascii="Helvetica Neue" w:hAnsi="Helvetica Neue"/>
          <w:sz w:val="20"/>
          <w:szCs w:val="20"/>
        </w:rPr>
      </w:pPr>
    </w:p>
    <w:p w:rsidR="007318F9" w:rsidRDefault="00237406">
      <w:pPr>
        <w:pStyle w:val="1"/>
      </w:pPr>
      <w:bookmarkStart w:id="53" w:name="_Toc5810156"/>
      <w:r>
        <w:t>F. Приложения</w:t>
      </w:r>
      <w:bookmarkEnd w:id="53"/>
    </w:p>
    <w:p w:rsidR="007318F9" w:rsidRDefault="00237406">
      <w:pPr>
        <w:pStyle w:val="2"/>
        <w:rPr>
          <w:rFonts w:eastAsia="Times New Roman" w:cs="Times New Roman"/>
          <w:b/>
          <w:bCs/>
          <w:sz w:val="20"/>
          <w:szCs w:val="20"/>
        </w:rPr>
      </w:pPr>
      <w:r>
        <w:rPr>
          <w:bCs/>
          <w:sz w:val="28"/>
          <w:szCs w:val="28"/>
        </w:rPr>
        <w:t>Приложение 1. Список запрещенных экстремистских организаций в ЦА</w:t>
      </w:r>
      <w:bookmarkStart w:id="54" w:name="_Toc5810157"/>
      <w:bookmarkEnd w:id="54"/>
      <w:r>
        <w:rPr>
          <w:rStyle w:val="FootnoteAnchor"/>
          <w:bCs/>
          <w:sz w:val="28"/>
          <w:szCs w:val="28"/>
        </w:rPr>
        <w:footnoteReference w:id="136"/>
      </w:r>
      <w:r>
        <w:rPr>
          <w:rFonts w:eastAsia="Times New Roman" w:cs="Times New Roman"/>
          <w:b/>
          <w:bCs/>
          <w:sz w:val="20"/>
          <w:szCs w:val="20"/>
        </w:rPr>
        <w:t xml:space="preserve"> </w:t>
      </w: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0" w:type="dxa"/>
          <w:left w:w="85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90"/>
        <w:gridCol w:w="2874"/>
        <w:gridCol w:w="1527"/>
        <w:gridCol w:w="1312"/>
        <w:gridCol w:w="1613"/>
        <w:gridCol w:w="1434"/>
      </w:tblGrid>
      <w:tr w:rsidR="007318F9">
        <w:trPr>
          <w:trHeight w:val="66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ind w:right="-386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t>Название экстремистской организации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t>Кыргызстан</w:t>
            </w:r>
            <w:r>
              <w:rPr>
                <w:rStyle w:val="FootnoteAnchor"/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footnoteReference w:id="137"/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t>Казахстан</w:t>
            </w:r>
            <w:r>
              <w:rPr>
                <w:rStyle w:val="FootnoteAnchor"/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footnoteReference w:id="138"/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t>Таджикистан</w:t>
            </w:r>
            <w:r>
              <w:rPr>
                <w:rStyle w:val="FootnoteAnchor"/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footnoteReference w:id="139"/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t>Узбекистан</w:t>
            </w:r>
            <w:r>
              <w:rPr>
                <w:rStyle w:val="FootnoteAnchor"/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footnoteReference w:id="140"/>
            </w:r>
          </w:p>
        </w:tc>
      </w:tr>
      <w:tr w:rsidR="007318F9">
        <w:trPr>
          <w:trHeight w:val="68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7318F9">
            <w:pPr>
              <w:pStyle w:val="af3"/>
              <w:numPr>
                <w:ilvl w:val="0"/>
                <w:numId w:val="13"/>
              </w:numPr>
              <w:spacing w:beforeAutospacing="0" w:afterAutospacing="0"/>
              <w:ind w:left="0" w:right="-386"/>
              <w:jc w:val="center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Хайят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Тахрир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 xml:space="preserve"> аль-</w:t>
            </w: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Шам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 xml:space="preserve"> (ХТШ):</w:t>
            </w:r>
            <w:r>
              <w:rPr>
                <w:rFonts w:ascii="Helvetica Neue" w:hAnsi="Helvetica Neue"/>
                <w:color w:val="666666"/>
                <w:sz w:val="20"/>
                <w:szCs w:val="20"/>
              </w:rPr>
              <w:t xml:space="preserve"> </w:t>
            </w:r>
            <w:r>
              <w:rPr>
                <w:rFonts w:ascii="Helvetica Neue" w:hAnsi="Helvetica Neue"/>
                <w:sz w:val="20"/>
                <w:szCs w:val="20"/>
              </w:rPr>
              <w:t xml:space="preserve">ХТШ (ранее известная как </w:t>
            </w: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Джабхат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 xml:space="preserve"> аль-</w:t>
            </w: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Нусра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>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</w:p>
        </w:tc>
      </w:tr>
      <w:tr w:rsidR="007318F9">
        <w:trPr>
          <w:trHeight w:val="66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7318F9">
            <w:pPr>
              <w:pStyle w:val="af3"/>
              <w:numPr>
                <w:ilvl w:val="0"/>
                <w:numId w:val="13"/>
              </w:numPr>
              <w:spacing w:beforeAutospacing="0" w:afterAutospacing="0"/>
              <w:ind w:left="0" w:right="-386"/>
              <w:jc w:val="center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sz w:val="20"/>
                <w:szCs w:val="20"/>
                <w:highlight w:val="white"/>
              </w:rPr>
              <w:t>Тавхид</w:t>
            </w:r>
            <w:proofErr w:type="spellEnd"/>
            <w:r>
              <w:rPr>
                <w:rFonts w:ascii="Helvetica Neue" w:hAnsi="Helvetica Neu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Helvetica Neue" w:hAnsi="Helvetica Neue"/>
                <w:sz w:val="20"/>
                <w:szCs w:val="20"/>
                <w:highlight w:val="white"/>
              </w:rPr>
              <w:t>ва</w:t>
            </w:r>
            <w:proofErr w:type="spellEnd"/>
            <w:r>
              <w:rPr>
                <w:rFonts w:ascii="Helvetica Neue" w:hAnsi="Helvetica Neu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Helvetica Neue" w:hAnsi="Helvetica Neue"/>
                <w:sz w:val="20"/>
                <w:szCs w:val="20"/>
                <w:highlight w:val="white"/>
              </w:rPr>
              <w:t>Джиход</w:t>
            </w:r>
            <w:proofErr w:type="spellEnd"/>
            <w:r>
              <w:rPr>
                <w:rFonts w:ascii="Helvetica Neue" w:hAnsi="Helvetica Neu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Helvetica Neue" w:hAnsi="Helvetica Neue"/>
                <w:sz w:val="20"/>
                <w:szCs w:val="20"/>
                <w:highlight w:val="white"/>
              </w:rPr>
              <w:t>Катибаси</w:t>
            </w:r>
            <w:proofErr w:type="spellEnd"/>
            <w:r>
              <w:rPr>
                <w:rFonts w:ascii="Helvetica Neue" w:hAnsi="Helvetica Neue"/>
                <w:sz w:val="20"/>
                <w:szCs w:val="20"/>
                <w:highlight w:val="white"/>
              </w:rPr>
              <w:t xml:space="preserve"> (ТДК)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</w:p>
        </w:tc>
      </w:tr>
      <w:tr w:rsidR="007318F9">
        <w:trPr>
          <w:trHeight w:val="48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7318F9">
            <w:pPr>
              <w:pStyle w:val="af3"/>
              <w:numPr>
                <w:ilvl w:val="0"/>
                <w:numId w:val="13"/>
              </w:numPr>
              <w:spacing w:beforeAutospacing="0" w:afterAutospacing="0"/>
              <w:ind w:left="0" w:right="-386"/>
              <w:jc w:val="center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Катибат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 xml:space="preserve"> Имам </w:t>
            </w: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Бухори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 xml:space="preserve"> (КИБ)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 </w:t>
            </w: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</w:p>
        </w:tc>
      </w:tr>
      <w:tr w:rsidR="007318F9">
        <w:trPr>
          <w:trHeight w:val="48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7318F9">
            <w:pPr>
              <w:pStyle w:val="af3"/>
              <w:numPr>
                <w:ilvl w:val="0"/>
                <w:numId w:val="13"/>
              </w:numPr>
              <w:spacing w:beforeAutospacing="0" w:afterAutospacing="0"/>
              <w:ind w:left="0" w:right="-386"/>
              <w:jc w:val="center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Союз исламского джихада (СИД)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</w:p>
        </w:tc>
      </w:tr>
      <w:tr w:rsidR="007318F9">
        <w:trPr>
          <w:trHeight w:val="62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7318F9">
            <w:pPr>
              <w:pStyle w:val="af3"/>
              <w:numPr>
                <w:ilvl w:val="0"/>
                <w:numId w:val="13"/>
              </w:numPr>
              <w:spacing w:beforeAutospacing="0" w:afterAutospacing="0"/>
              <w:ind w:left="0" w:right="-386"/>
              <w:jc w:val="center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Малхама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Тактикал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 xml:space="preserve"> (МТ)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x</w:t>
            </w:r>
          </w:p>
        </w:tc>
      </w:tr>
      <w:tr w:rsidR="007318F9">
        <w:trPr>
          <w:trHeight w:val="48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7318F9">
            <w:pPr>
              <w:pStyle w:val="af3"/>
              <w:numPr>
                <w:ilvl w:val="0"/>
                <w:numId w:val="13"/>
              </w:numPr>
              <w:spacing w:beforeAutospacing="0" w:afterAutospacing="0"/>
              <w:ind w:left="0" w:right="-386"/>
              <w:jc w:val="center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Хизб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ут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Тахрир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ХуТ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>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</w:p>
        </w:tc>
      </w:tr>
      <w:tr w:rsidR="007318F9">
        <w:trPr>
          <w:trHeight w:val="44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7318F9">
            <w:pPr>
              <w:pStyle w:val="af3"/>
              <w:numPr>
                <w:ilvl w:val="0"/>
                <w:numId w:val="13"/>
              </w:numPr>
              <w:spacing w:beforeAutospacing="0" w:afterAutospacing="0"/>
              <w:ind w:left="0" w:right="-386"/>
              <w:jc w:val="center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Исламское государство (центральный) (ИГ)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</w:p>
        </w:tc>
      </w:tr>
      <w:tr w:rsidR="007318F9">
        <w:trPr>
          <w:trHeight w:val="68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7318F9">
            <w:pPr>
              <w:pStyle w:val="af3"/>
              <w:numPr>
                <w:ilvl w:val="0"/>
                <w:numId w:val="13"/>
              </w:numPr>
              <w:spacing w:beforeAutospacing="0" w:afterAutospacing="0"/>
              <w:ind w:left="0" w:right="-386"/>
              <w:jc w:val="center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 xml:space="preserve">Исламское </w:t>
            </w:r>
            <w:r>
              <w:rPr>
                <w:rFonts w:ascii="Helvetica Neue" w:hAnsi="Helvetica Neue"/>
                <w:sz w:val="20"/>
                <w:szCs w:val="20"/>
              </w:rPr>
              <w:t xml:space="preserve">государство – </w:t>
            </w: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Вилаят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 xml:space="preserve"> Хорасан (ИГВХ)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</w:p>
        </w:tc>
      </w:tr>
      <w:tr w:rsidR="007318F9">
        <w:trPr>
          <w:trHeight w:val="66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7318F9">
            <w:pPr>
              <w:pStyle w:val="af3"/>
              <w:numPr>
                <w:ilvl w:val="0"/>
                <w:numId w:val="13"/>
              </w:numPr>
              <w:spacing w:beforeAutospacing="0" w:afterAutospacing="0"/>
              <w:ind w:left="0" w:right="-386"/>
              <w:jc w:val="center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Исламская партия Туркестана (ИПТ)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</w:p>
        </w:tc>
      </w:tr>
      <w:tr w:rsidR="007318F9">
        <w:trPr>
          <w:trHeight w:val="66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7318F9">
            <w:pPr>
              <w:pStyle w:val="af3"/>
              <w:numPr>
                <w:ilvl w:val="0"/>
                <w:numId w:val="13"/>
              </w:numPr>
              <w:spacing w:beforeAutospacing="0" w:afterAutospacing="0"/>
              <w:ind w:left="0" w:right="-386"/>
              <w:jc w:val="center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Лива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 xml:space="preserve"> аль – </w:t>
            </w: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Мухаджирин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валь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Ансар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 xml:space="preserve"> (ЛМА)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x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x</w:t>
            </w:r>
          </w:p>
        </w:tc>
      </w:tr>
      <w:tr w:rsidR="007318F9">
        <w:trPr>
          <w:trHeight w:val="6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7318F9">
            <w:pPr>
              <w:pStyle w:val="af3"/>
              <w:numPr>
                <w:ilvl w:val="0"/>
                <w:numId w:val="13"/>
              </w:numPr>
              <w:spacing w:beforeAutospacing="0" w:afterAutospacing="0"/>
              <w:ind w:left="0" w:right="-386"/>
              <w:jc w:val="center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proofErr w:type="spellStart"/>
            <w:r>
              <w:rPr>
                <w:rFonts w:cstheme="majorHAnsi"/>
                <w:sz w:val="20"/>
                <w:szCs w:val="20"/>
              </w:rPr>
              <w:t>Жаннат</w:t>
            </w:r>
            <w:proofErr w:type="spellEnd"/>
            <w:r>
              <w:rPr>
                <w:rFonts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ajorHAnsi"/>
                <w:sz w:val="20"/>
                <w:szCs w:val="20"/>
              </w:rPr>
              <w:t>Ошиклари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x</w:t>
            </w:r>
          </w:p>
        </w:tc>
      </w:tr>
      <w:tr w:rsidR="007318F9">
        <w:trPr>
          <w:trHeight w:val="600"/>
          <w:jc w:val="center"/>
        </w:trPr>
        <w:tc>
          <w:tcPr>
            <w:tcW w:w="9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запрещенно</w:t>
            </w:r>
            <w:proofErr w:type="spellEnd"/>
          </w:p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x – не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запрещенно</w:t>
            </w:r>
            <w:proofErr w:type="spellEnd"/>
          </w:p>
          <w:p w:rsidR="007318F9" w:rsidRDefault="00237406">
            <w:pPr>
              <w:pStyle w:val="af3"/>
              <w:spacing w:beforeAutospacing="0" w:afterAutospacing="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Заметка: Нет официальных данных по Таджикистану и </w:t>
            </w:r>
            <w:r>
              <w:rPr>
                <w:rFonts w:ascii="Helvetica Neue" w:hAnsi="Helvetica Neue"/>
                <w:color w:val="000000"/>
                <w:sz w:val="20"/>
                <w:szCs w:val="20"/>
              </w:rPr>
              <w:t>Узбекистану</w:t>
            </w:r>
          </w:p>
        </w:tc>
      </w:tr>
    </w:tbl>
    <w:p w:rsidR="007318F9" w:rsidRDefault="007318F9"/>
    <w:p w:rsidR="007318F9" w:rsidRDefault="00237406">
      <w:pPr>
        <w:pStyle w:val="2"/>
        <w:spacing w:before="0" w:after="0"/>
      </w:pPr>
      <w:bookmarkStart w:id="55" w:name="_Toc5810158"/>
      <w:r>
        <w:rPr>
          <w:b/>
          <w:bCs/>
        </w:rPr>
        <w:t>Приложение 2. Описание терминологии, использованной в исследовании</w:t>
      </w:r>
      <w:bookmarkEnd w:id="55"/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416"/>
        <w:gridCol w:w="6062"/>
        <w:gridCol w:w="1872"/>
      </w:tblGrid>
      <w:tr w:rsidR="007318F9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="0" w:beforeAutospacing="0" w:afterAutospacing="0"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t>На английском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="0" w:beforeAutospacing="0" w:afterAutospacing="0"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="0" w:beforeAutospacing="0" w:afterAutospacing="0"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t>На русском</w:t>
            </w:r>
          </w:p>
        </w:tc>
      </w:tr>
      <w:tr w:rsidR="007318F9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="0" w:beforeAutospacing="0" w:afterAutospacing="0"/>
              <w:rPr>
                <w:rFonts w:ascii="Helvetica Neue" w:hAnsi="Helvetica Neue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Unlawful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anti-extremism</w:t>
            </w:r>
            <w:proofErr w:type="spellEnd"/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="0" w:beforeAutospacing="0" w:afterAutospacing="0"/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  <w:shd w:val="clear" w:color="auto" w:fill="FFFFFF"/>
              </w:rPr>
              <w:t xml:space="preserve">Условный термин «неправомерный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  <w:shd w:val="clear" w:color="auto" w:fill="FFFFFF"/>
              </w:rPr>
              <w:t>антиэкстремизм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  <w:shd w:val="clear" w:color="auto" w:fill="FFFFFF"/>
              </w:rPr>
              <w:t xml:space="preserve">» введен в научный оборот специализирующейся на изучении проблем </w:t>
            </w:r>
            <w:r>
              <w:rPr>
                <w:rFonts w:ascii="Helvetica Neue" w:hAnsi="Helvetica Neue"/>
                <w:color w:val="000000"/>
                <w:sz w:val="20"/>
                <w:szCs w:val="20"/>
                <w:shd w:val="clear" w:color="auto" w:fill="FFFFFF"/>
              </w:rPr>
              <w:t>национализма, ксенофобии и политического радикализма российской некоммерческой организацией «Информационно-аналитический центр «СОВА». Обозначающий действия государства и общественных групп, предпринимаемые в рамках противодействия агрессивному национализм</w:t>
            </w:r>
            <w:r>
              <w:rPr>
                <w:rFonts w:ascii="Helvetica Neue" w:hAnsi="Helvetica Neue"/>
                <w:color w:val="000000"/>
                <w:sz w:val="20"/>
                <w:szCs w:val="20"/>
                <w:shd w:val="clear" w:color="auto" w:fill="FFFFFF"/>
              </w:rPr>
              <w:t>у или иным формам неприемлемого радикализма, но фактически направленные преимущественно на неправомерное ограничение гражданских свобод или даже прямо попирающие гражданские свободы, нам он представляется наиболее полно описывающим данное явление.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="0" w:beforeAutospacing="0" w:afterAutospacing="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Неправомерный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антиэкстремизм</w:t>
            </w:r>
            <w:proofErr w:type="spellEnd"/>
          </w:p>
        </w:tc>
      </w:tr>
      <w:tr w:rsidR="007318F9">
        <w:trPr>
          <w:trHeight w:val="203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="0" w:beforeAutospacing="0" w:afterAutospacing="0"/>
              <w:rPr>
                <w:rFonts w:ascii="Helvetica Neue" w:hAnsi="Helvetica Neue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Extremism</w:t>
            </w:r>
            <w:proofErr w:type="spellEnd"/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="0" w:beforeAutospacing="0" w:afterAutospacing="0"/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Идеология, призывающая к насильственному изменению основ демократического государства, его конституционного строя, нарушения его целостности, насильственному захвату властных полномочий или к созданию незаконных воор</w:t>
            </w:r>
            <w:r>
              <w:rPr>
                <w:rFonts w:ascii="Helvetica Neue" w:hAnsi="Helvetica Neue"/>
                <w:color w:val="000000"/>
                <w:sz w:val="20"/>
                <w:szCs w:val="20"/>
              </w:rPr>
              <w:t>уженных формирований для достижения указанных целей, в том числе посредством осуществление террористической деятельности, возбуждения расовой, межэтнической, религиозной или социальной розни и других антиобщественных действий.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="0" w:beforeAutospacing="0" w:afterAutospacing="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Экстремизм</w:t>
            </w:r>
          </w:p>
        </w:tc>
      </w:tr>
      <w:tr w:rsidR="007318F9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="0" w:beforeAutospacing="0" w:afterAutospacing="0"/>
              <w:rPr>
                <w:rFonts w:ascii="Helvetica Neue" w:hAnsi="Helvetica Neue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lastRenderedPageBreak/>
              <w:t>Terrorism</w:t>
            </w:r>
            <w:proofErr w:type="spellEnd"/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="0" w:beforeAutospacing="0" w:afterAutospacing="0"/>
              <w:jc w:val="both"/>
            </w:pPr>
            <w:r>
              <w:rPr>
                <w:rFonts w:ascii="Helvetica Neue" w:hAnsi="Helvetica Neue"/>
                <w:color w:val="000000"/>
                <w:sz w:val="20"/>
                <w:szCs w:val="20"/>
                <w:shd w:val="clear" w:color="auto" w:fill="FFFFFF"/>
              </w:rPr>
              <w:t>Идеология насилия и практика совершения насильственных и (или) иных преступных действий, связанных с устрашением населения или нарушением общественной безопасности, а равно призыв к таким действиям с целью подрыва конституционного строя либо оказания возде</w:t>
            </w:r>
            <w:r>
              <w:rPr>
                <w:rFonts w:ascii="Helvetica Neue" w:hAnsi="Helvetica Neue"/>
                <w:color w:val="000000"/>
                <w:sz w:val="20"/>
                <w:szCs w:val="20"/>
                <w:shd w:val="clear" w:color="auto" w:fill="FFFFFF"/>
              </w:rPr>
              <w:t xml:space="preserve">йствия на решения, принимаемые органами государственной власти, органами местного самоуправления или международными организациями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="0" w:beforeAutospacing="0" w:afterAutospacing="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Терроризм</w:t>
            </w:r>
          </w:p>
        </w:tc>
      </w:tr>
      <w:tr w:rsidR="007318F9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="0" w:beforeAutospacing="0" w:afterAutospacing="0"/>
              <w:rPr>
                <w:rFonts w:ascii="Helvetica Neue" w:hAnsi="Helvetica Neue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Violent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Extremism</w:t>
            </w:r>
            <w:proofErr w:type="spellEnd"/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="0" w:beforeAutospacing="0" w:afterAutospacing="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  <w:color w:val="222222"/>
                <w:sz w:val="20"/>
                <w:szCs w:val="20"/>
                <w:shd w:val="clear" w:color="auto" w:fill="FFFFFF"/>
              </w:rPr>
              <w:t xml:space="preserve">Под насильственным экстремизмом понимаются убеждения и действия людей, которые поддерживают или </w:t>
            </w:r>
            <w:r>
              <w:rPr>
                <w:rFonts w:ascii="Helvetica Neue" w:hAnsi="Helvetica Neue"/>
                <w:color w:val="222222"/>
                <w:sz w:val="20"/>
                <w:szCs w:val="20"/>
                <w:shd w:val="clear" w:color="auto" w:fill="FFFFFF"/>
              </w:rPr>
              <w:t>используют идеологически мотивированное насилие для достижения радикальных идеологических, религиозных или политических взглядов.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="0" w:beforeAutospacing="0" w:afterAutospacing="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Экстремизм и терроризм</w:t>
            </w:r>
          </w:p>
        </w:tc>
      </w:tr>
      <w:tr w:rsidR="007318F9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="0" w:beforeAutospacing="0" w:afterAutospacing="0"/>
              <w:rPr>
                <w:rFonts w:ascii="Helvetica Neue" w:hAnsi="Helvetica Neue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countering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extremism</w:t>
            </w:r>
            <w:proofErr w:type="spellEnd"/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="0" w:beforeAutospacing="0" w:afterAutospacing="0"/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  <w:shd w:val="clear" w:color="auto" w:fill="FFFFFF"/>
              </w:rPr>
              <w:t>Выявление, предупреждение и  пресечение  экстремистской деятельности отдельных ли</w:t>
            </w:r>
            <w:r>
              <w:rPr>
                <w:rFonts w:ascii="Helvetica Neue" w:hAnsi="Helvetica Neue"/>
                <w:color w:val="000000"/>
                <w:sz w:val="20"/>
                <w:szCs w:val="20"/>
                <w:shd w:val="clear" w:color="auto" w:fill="FFFFFF"/>
              </w:rPr>
              <w:t>чностей, групп или организаций.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="0" w:beforeAutospacing="0" w:afterAutospacing="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Противодействие экстремизму</w:t>
            </w:r>
          </w:p>
        </w:tc>
      </w:tr>
      <w:tr w:rsidR="007318F9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="0" w:beforeAutospacing="0" w:afterAutospacing="0"/>
              <w:rPr>
                <w:rFonts w:ascii="Helvetica Neue" w:hAnsi="Helvetica Neue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radicalism</w:t>
            </w:r>
            <w:proofErr w:type="spellEnd"/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="0" w:beforeAutospacing="0" w:afterAutospacing="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  <w:color w:val="222222"/>
                <w:sz w:val="22"/>
                <w:szCs w:val="22"/>
                <w:shd w:val="clear" w:color="auto" w:fill="FFFFFF"/>
              </w:rPr>
              <w:t>Убеждения или действия людей, которые выступают за основательную или полную политическую или социальную реформу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pStyle w:val="af3"/>
              <w:spacing w:before="0" w:beforeAutospacing="0" w:afterAutospacing="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Радикализм</w:t>
            </w:r>
          </w:p>
        </w:tc>
      </w:tr>
    </w:tbl>
    <w:p w:rsidR="007318F9" w:rsidRDefault="00237406">
      <w:pPr>
        <w:pStyle w:val="3"/>
        <w:keepNext w:val="0"/>
        <w:keepLines w:val="0"/>
        <w:widowControl w:val="0"/>
        <w:spacing w:before="280" w:after="0" w:line="276" w:lineRule="auto"/>
        <w:ind w:left="0" w:firstLine="0"/>
        <w:rPr>
          <w:rFonts w:eastAsia="Times New Roman" w:cstheme="majorHAnsi"/>
          <w:b/>
          <w:color w:val="000000"/>
          <w:sz w:val="26"/>
          <w:szCs w:val="26"/>
        </w:rPr>
      </w:pPr>
      <w:bookmarkStart w:id="56" w:name="_Toc5810159"/>
      <w:r>
        <w:rPr>
          <w:rFonts w:eastAsia="Times New Roman" w:cstheme="majorHAnsi"/>
          <w:b/>
          <w:color w:val="000000"/>
          <w:sz w:val="26"/>
          <w:szCs w:val="26"/>
        </w:rPr>
        <w:t xml:space="preserve">Приложение 3. Лингвистические паттерны для выявления </w:t>
      </w:r>
      <w:r>
        <w:rPr>
          <w:rFonts w:eastAsia="Times New Roman" w:cstheme="majorHAnsi"/>
          <w:b/>
          <w:color w:val="000000"/>
          <w:sz w:val="26"/>
          <w:szCs w:val="26"/>
        </w:rPr>
        <w:t>контента, относящегося к насильственному экстремизму</w:t>
      </w:r>
      <w:bookmarkEnd w:id="56"/>
    </w:p>
    <w:p w:rsidR="007318F9" w:rsidRDefault="00237406">
      <w:pPr>
        <w:spacing w:line="240" w:lineRule="auto"/>
        <w:rPr>
          <w:rFonts w:eastAsia="Times New Roman" w:cstheme="majorHAnsi"/>
        </w:rPr>
      </w:pPr>
      <w:r>
        <w:rPr>
          <w:rFonts w:eastAsia="Times New Roman" w:cstheme="majorHAnsi"/>
          <w:sz w:val="24"/>
          <w:szCs w:val="24"/>
        </w:rPr>
        <w:t xml:space="preserve">  </w:t>
      </w:r>
      <w:r>
        <w:rPr>
          <w:rFonts w:eastAsia="Times New Roman" w:cstheme="majorHAnsi"/>
        </w:rPr>
        <w:t>Цель этой задачи - выявить лингвистическую закономерность (список часто используемых слов, фраз) террористического и экстремистского контента из практики блокирования, а также онлайн-исследование Фонда</w:t>
      </w:r>
      <w:r>
        <w:rPr>
          <w:rFonts w:eastAsia="Times New Roman" w:cstheme="majorHAnsi"/>
        </w:rPr>
        <w:t xml:space="preserve"> </w:t>
      </w:r>
      <w:proofErr w:type="spellStart"/>
      <w:r>
        <w:rPr>
          <w:rFonts w:eastAsia="Times New Roman" w:cstheme="majorHAnsi"/>
        </w:rPr>
        <w:t>SecDev</w:t>
      </w:r>
      <w:proofErr w:type="spellEnd"/>
      <w:r>
        <w:rPr>
          <w:rFonts w:eastAsia="Times New Roman" w:cstheme="majorHAnsi"/>
        </w:rPr>
        <w:t xml:space="preserve"> посредством сравнительного анализа онлайн и офлайн списков часто используемых слов.</w:t>
      </w:r>
    </w:p>
    <w:p w:rsidR="007318F9" w:rsidRDefault="00237406">
      <w:pPr>
        <w:spacing w:line="240" w:lineRule="auto"/>
        <w:rPr>
          <w:rFonts w:eastAsia="Times New Roman" w:cstheme="majorHAnsi"/>
        </w:rPr>
      </w:pPr>
      <w:r>
        <w:rPr>
          <w:rFonts w:eastAsia="Times New Roman" w:cstheme="majorHAnsi"/>
        </w:rPr>
        <w:t>Лингвистические паттерны, используемые экстремистскими и террористическими организациями, могут быть эффективным инструментом для обнаружения онлайн-контента, связа</w:t>
      </w:r>
      <w:r>
        <w:rPr>
          <w:rFonts w:eastAsia="Times New Roman" w:cstheme="majorHAnsi"/>
        </w:rPr>
        <w:t>нного с насильственным экстремизмом.</w:t>
      </w:r>
    </w:p>
    <w:p w:rsidR="007318F9" w:rsidRDefault="00237406">
      <w:pPr>
        <w:spacing w:line="240" w:lineRule="auto"/>
        <w:rPr>
          <w:rFonts w:eastAsia="Times New Roman" w:cstheme="majorHAnsi"/>
        </w:rPr>
      </w:pPr>
      <w:r>
        <w:rPr>
          <w:rFonts w:eastAsia="Times New Roman" w:cstheme="majorHAnsi"/>
        </w:rPr>
        <w:t xml:space="preserve">Список ключевых слов, используемые экстремистскими и террористическими организациями, которые запрещены в Кыргызстане и ряде других стран Центральной Азии, разработан в ходе этого исследования и основан на анализе </w:t>
      </w:r>
      <w:r>
        <w:rPr>
          <w:rFonts w:eastAsia="Times New Roman" w:cstheme="majorHAnsi"/>
        </w:rPr>
        <w:t>вторичных данных, полученных из различных исследований в области насильственного экстремизма. Примеры проанализированных исследований с целью выявления «языковых паттернов насильственного экстремизма» охватывали различные группы населения с различной степе</w:t>
      </w:r>
      <w:r>
        <w:rPr>
          <w:rFonts w:eastAsia="Times New Roman" w:cstheme="majorHAnsi"/>
        </w:rPr>
        <w:t xml:space="preserve">нью </w:t>
      </w:r>
      <w:proofErr w:type="spellStart"/>
      <w:r>
        <w:rPr>
          <w:rFonts w:eastAsia="Times New Roman" w:cstheme="majorHAnsi"/>
        </w:rPr>
        <w:t>радикализации</w:t>
      </w:r>
      <w:proofErr w:type="spellEnd"/>
      <w:r>
        <w:rPr>
          <w:rFonts w:eastAsia="Times New Roman" w:cstheme="majorHAnsi"/>
        </w:rPr>
        <w:t>, такие как: (1) молодежь, (2) женщины, (3) трудовые мигранты, (4) осужденные за экстремизм и терроризм, (5) иностранные боевики, вернувшиеся из зон боевых действий.</w:t>
      </w:r>
    </w:p>
    <w:p w:rsidR="007318F9" w:rsidRDefault="00237406">
      <w:pPr>
        <w:spacing w:after="200" w:line="240" w:lineRule="auto"/>
        <w:rPr>
          <w:rFonts w:eastAsia="Times New Roman" w:cstheme="majorHAnsi"/>
        </w:rPr>
      </w:pPr>
      <w:r>
        <w:rPr>
          <w:rFonts w:eastAsia="Times New Roman" w:cstheme="majorHAnsi"/>
        </w:rPr>
        <w:t xml:space="preserve">Список запрещенных экстремистских и террористических организаций в </w:t>
      </w:r>
      <w:proofErr w:type="spellStart"/>
      <w:r>
        <w:rPr>
          <w:rFonts w:eastAsia="Times New Roman" w:cstheme="majorHAnsi"/>
        </w:rPr>
        <w:t>Кыргыз</w:t>
      </w:r>
      <w:r>
        <w:rPr>
          <w:rFonts w:eastAsia="Times New Roman" w:cstheme="majorHAnsi"/>
        </w:rPr>
        <w:t>ской</w:t>
      </w:r>
      <w:proofErr w:type="spellEnd"/>
      <w:r>
        <w:rPr>
          <w:rFonts w:eastAsia="Times New Roman" w:cstheme="majorHAnsi"/>
        </w:rPr>
        <w:t xml:space="preserve"> Республике</w:t>
      </w:r>
      <w:r>
        <w:rPr>
          <w:rStyle w:val="FootnoteAnchor"/>
          <w:rFonts w:eastAsia="Times New Roman" w:cstheme="majorHAnsi"/>
        </w:rPr>
        <w:footnoteReference w:id="141"/>
      </w:r>
      <w:r>
        <w:rPr>
          <w:rFonts w:eastAsia="Times New Roman" w:cstheme="majorHAnsi"/>
        </w:rPr>
        <w:t xml:space="preserve"> (см. Приложение 2), а также реестр литературы, признанной </w:t>
      </w:r>
      <w:proofErr w:type="spellStart"/>
      <w:r>
        <w:rPr>
          <w:rFonts w:eastAsia="Times New Roman" w:cstheme="majorHAnsi"/>
        </w:rPr>
        <w:t>кыргызскими</w:t>
      </w:r>
      <w:proofErr w:type="spellEnd"/>
      <w:r>
        <w:rPr>
          <w:rFonts w:eastAsia="Times New Roman" w:cstheme="majorHAnsi"/>
        </w:rPr>
        <w:t xml:space="preserve"> судами экстремистской</w:t>
      </w:r>
      <w:r>
        <w:rPr>
          <w:rStyle w:val="FootnoteAnchor"/>
          <w:rFonts w:eastAsia="Times New Roman" w:cstheme="majorHAnsi"/>
        </w:rPr>
        <w:footnoteReference w:id="142"/>
      </w:r>
      <w:r>
        <w:rPr>
          <w:rFonts w:eastAsia="Times New Roman" w:cstheme="majorHAnsi"/>
        </w:rPr>
        <w:t>, были другими полезными источниками для выполнения этой задачи.</w:t>
      </w:r>
    </w:p>
    <w:p w:rsidR="007318F9" w:rsidRDefault="00237406">
      <w:pPr>
        <w:spacing w:after="200" w:line="240" w:lineRule="auto"/>
        <w:rPr>
          <w:rFonts w:eastAsia="Times New Roman" w:cstheme="majorHAnsi"/>
        </w:rPr>
      </w:pPr>
      <w:r>
        <w:rPr>
          <w:rFonts w:eastAsia="Times New Roman" w:cstheme="majorHAnsi"/>
        </w:rPr>
        <w:t>Список слов был составлен с помощью метода контент-анализа доступных интервью, лит</w:t>
      </w:r>
      <w:r>
        <w:rPr>
          <w:rFonts w:eastAsia="Times New Roman" w:cstheme="majorHAnsi"/>
        </w:rPr>
        <w:t xml:space="preserve">ературы, </w:t>
      </w:r>
      <w:proofErr w:type="spellStart"/>
      <w:r>
        <w:rPr>
          <w:rFonts w:eastAsia="Times New Roman" w:cstheme="majorHAnsi"/>
        </w:rPr>
        <w:t>видеоконтента</w:t>
      </w:r>
      <w:proofErr w:type="spellEnd"/>
      <w:r>
        <w:rPr>
          <w:rFonts w:eastAsia="Times New Roman" w:cstheme="majorHAnsi"/>
        </w:rPr>
        <w:t xml:space="preserve">. Важно понимать, что источники информации, включая персональные, отражают разный уровень </w:t>
      </w:r>
      <w:proofErr w:type="spellStart"/>
      <w:r>
        <w:rPr>
          <w:rFonts w:eastAsia="Times New Roman" w:cstheme="majorHAnsi"/>
        </w:rPr>
        <w:t>радикализации</w:t>
      </w:r>
      <w:proofErr w:type="spellEnd"/>
      <w:r>
        <w:rPr>
          <w:rFonts w:eastAsia="Times New Roman" w:cstheme="majorHAnsi"/>
        </w:rPr>
        <w:t xml:space="preserve">. Германская неправительственная организация “Сеть предотвращения насилия” предлагает ряд индикаторов </w:t>
      </w:r>
      <w:proofErr w:type="spellStart"/>
      <w:r>
        <w:rPr>
          <w:rFonts w:eastAsia="Times New Roman" w:cstheme="majorHAnsi"/>
        </w:rPr>
        <w:t>радикализации</w:t>
      </w:r>
      <w:proofErr w:type="spellEnd"/>
      <w:r>
        <w:rPr>
          <w:rFonts w:eastAsia="Times New Roman" w:cstheme="majorHAnsi"/>
        </w:rPr>
        <w:t>, понимая послед</w:t>
      </w:r>
      <w:r>
        <w:rPr>
          <w:rFonts w:eastAsia="Times New Roman" w:cstheme="majorHAnsi"/>
        </w:rPr>
        <w:t>нюю как динамичный процесс</w:t>
      </w:r>
      <w:r>
        <w:rPr>
          <w:rStyle w:val="FootnoteAnchor"/>
          <w:rFonts w:eastAsia="Times New Roman" w:cstheme="majorHAnsi"/>
        </w:rPr>
        <w:footnoteReference w:id="143"/>
      </w:r>
      <w:r>
        <w:rPr>
          <w:rFonts w:eastAsia="Times New Roman" w:cstheme="majorHAnsi"/>
        </w:rPr>
        <w:t xml:space="preserve">. Данная система индикаторов была адаптирована к региональному контексту Центральной Азии в исследовании, проведенном Общественным Советом ГСИН ПКР и Управлением ООН по преступности и наркотикам среди осужденных </w:t>
      </w:r>
      <w:r>
        <w:rPr>
          <w:rFonts w:eastAsia="Times New Roman" w:cstheme="majorHAnsi"/>
        </w:rPr>
        <w:lastRenderedPageBreak/>
        <w:t>за преступления э</w:t>
      </w:r>
      <w:r>
        <w:rPr>
          <w:rFonts w:eastAsia="Times New Roman" w:cstheme="majorHAnsi"/>
        </w:rPr>
        <w:t>кстремистского террористического характера в 2017 году. Эта модель индикаторов является инструментом классификации для экстремистских идеологий. Модель также содержит в качестве одного из критериев классификации особенности речи лиц, попавших под экстремис</w:t>
      </w:r>
      <w:r>
        <w:rPr>
          <w:rFonts w:eastAsia="Times New Roman" w:cstheme="majorHAnsi"/>
        </w:rPr>
        <w:t xml:space="preserve">тскую идеологию. Данная модель классификации была взята как методологическая рамка для составления лингвистических паттернов, отражающих разные уровни и характер </w:t>
      </w:r>
      <w:proofErr w:type="spellStart"/>
      <w:r>
        <w:rPr>
          <w:rFonts w:eastAsia="Times New Roman" w:cstheme="majorHAnsi"/>
        </w:rPr>
        <w:t>радикализации</w:t>
      </w:r>
      <w:proofErr w:type="spellEnd"/>
      <w:r>
        <w:rPr>
          <w:rFonts w:eastAsia="Times New Roman" w:cstheme="majorHAnsi"/>
        </w:rPr>
        <w:t>, ведущей к насилию</w:t>
      </w:r>
      <w:r>
        <w:rPr>
          <w:rStyle w:val="FootnoteAnchor"/>
          <w:rFonts w:eastAsia="Times New Roman" w:cstheme="majorHAnsi"/>
        </w:rPr>
        <w:footnoteReference w:id="144"/>
      </w:r>
      <w:r>
        <w:rPr>
          <w:rFonts w:eastAsia="Times New Roman" w:cstheme="majorHAnsi"/>
        </w:rPr>
        <w:t xml:space="preserve">. </w:t>
      </w:r>
    </w:p>
    <w:p w:rsidR="007318F9" w:rsidRDefault="00237406">
      <w:pPr>
        <w:spacing w:after="200" w:line="240" w:lineRule="auto"/>
        <w:rPr>
          <w:rFonts w:eastAsia="Times New Roman" w:cstheme="majorHAnsi"/>
        </w:rPr>
      </w:pPr>
      <w:r>
        <w:rPr>
          <w:rFonts w:eastAsia="Times New Roman" w:cstheme="majorHAnsi"/>
        </w:rPr>
        <w:t xml:space="preserve">Краткое описание модели </w:t>
      </w:r>
      <w:proofErr w:type="spellStart"/>
      <w:r>
        <w:rPr>
          <w:rFonts w:eastAsia="Times New Roman" w:cstheme="majorHAnsi"/>
        </w:rPr>
        <w:t>радикализации</w:t>
      </w:r>
      <w:proofErr w:type="spellEnd"/>
      <w:r>
        <w:rPr>
          <w:rFonts w:eastAsia="Times New Roman" w:cstheme="majorHAnsi"/>
        </w:rPr>
        <w:t xml:space="preserve"> приведено ниже. На р</w:t>
      </w:r>
      <w:r>
        <w:rPr>
          <w:rFonts w:eastAsia="Times New Roman" w:cstheme="majorHAnsi"/>
        </w:rPr>
        <w:t xml:space="preserve">исунке ниже показаны этапы </w:t>
      </w:r>
      <w:proofErr w:type="spellStart"/>
      <w:r>
        <w:rPr>
          <w:rFonts w:eastAsia="Times New Roman" w:cstheme="majorHAnsi"/>
        </w:rPr>
        <w:t>радикализации</w:t>
      </w:r>
      <w:proofErr w:type="spellEnd"/>
      <w:r>
        <w:rPr>
          <w:rFonts w:eastAsia="Times New Roman" w:cstheme="majorHAnsi"/>
        </w:rPr>
        <w:t xml:space="preserve"> (адаптировано из “Сеть предотвращения насилия”</w:t>
      </w:r>
      <w:r>
        <w:rPr>
          <w:rStyle w:val="FootnoteAnchor"/>
          <w:rFonts w:eastAsia="Times New Roman" w:cstheme="majorHAnsi"/>
        </w:rPr>
        <w:footnoteReference w:id="145"/>
      </w:r>
      <w:r>
        <w:rPr>
          <w:rFonts w:eastAsia="Times New Roman" w:cstheme="majorHAnsi"/>
        </w:rPr>
        <w:t>).</w:t>
      </w:r>
    </w:p>
    <w:p w:rsidR="007318F9" w:rsidRDefault="00237406">
      <w:pPr>
        <w:spacing w:after="200"/>
        <w:rPr>
          <w:rFonts w:eastAsia="Times New Roman" w:cstheme="majorHAnsi"/>
          <w:vertAlign w:val="superscript"/>
        </w:rPr>
      </w:pPr>
      <w:r>
        <w:rPr>
          <w:noProof/>
          <w:lang w:val="en-US" w:eastAsia="en-US"/>
        </w:rPr>
        <w:drawing>
          <wp:inline distT="0" distB="0" distL="0" distR="0">
            <wp:extent cx="5734050" cy="25622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8F9" w:rsidRDefault="00237406">
      <w:r>
        <w:t xml:space="preserve">Как утверждают эксперты, контекст </w:t>
      </w:r>
      <w:proofErr w:type="spellStart"/>
      <w:r>
        <w:t>радикализации</w:t>
      </w:r>
      <w:proofErr w:type="spellEnd"/>
      <w:r>
        <w:t>, ведущей к насилию в Центральной Азии, тесно связан с злоупотреблением религиозными убеждениями для привлечения гра</w:t>
      </w:r>
      <w:r>
        <w:t>ждан к радикальным группам и организациям. Это обусловливает большое количество языковых паттернов, связанных с религиями в целом и исламом в частности. «Однако это не исключает существования других насильственных экстремистских групп, особенно националист</w:t>
      </w:r>
      <w:r>
        <w:t>ического и ксенофобского толка, которые набирают силу в Центральной Азии. Важно понимать, что насильственный экстремизм не связан с какой-либо конкретной религией или этнической группой»</w:t>
      </w:r>
      <w:r>
        <w:rPr>
          <w:rStyle w:val="FootnoteAnchor"/>
        </w:rPr>
        <w:footnoteReference w:id="146"/>
      </w:r>
      <w:r>
        <w:t>.</w:t>
      </w:r>
    </w:p>
    <w:p w:rsidR="007318F9" w:rsidRDefault="00237406">
      <w:pPr>
        <w:spacing w:after="200" w:line="240" w:lineRule="auto"/>
        <w:rPr>
          <w:rFonts w:eastAsia="Times New Roman" w:cstheme="majorHAnsi"/>
        </w:rPr>
      </w:pPr>
      <w:r>
        <w:rPr>
          <w:rFonts w:eastAsia="Times New Roman" w:cstheme="majorHAnsi"/>
        </w:rPr>
        <w:t>При анализе речи и типичных слов, употребляемых лицами, вовлеченным</w:t>
      </w:r>
      <w:r>
        <w:rPr>
          <w:rFonts w:eastAsia="Times New Roman" w:cstheme="majorHAnsi"/>
        </w:rPr>
        <w:t xml:space="preserve">и в </w:t>
      </w:r>
      <w:proofErr w:type="spellStart"/>
      <w:r>
        <w:rPr>
          <w:rFonts w:eastAsia="Times New Roman" w:cstheme="majorHAnsi"/>
        </w:rPr>
        <w:t>радикализацию</w:t>
      </w:r>
      <w:proofErr w:type="spellEnd"/>
      <w:r>
        <w:rPr>
          <w:rFonts w:eastAsia="Times New Roman" w:cstheme="majorHAnsi"/>
        </w:rPr>
        <w:t>, ведущую к насилию, прослеживаются 2 тенденции:</w:t>
      </w:r>
    </w:p>
    <w:p w:rsidR="007318F9" w:rsidRDefault="00237406">
      <w:pPr>
        <w:spacing w:line="240" w:lineRule="auto"/>
        <w:ind w:left="1080" w:hanging="360"/>
        <w:rPr>
          <w:rFonts w:eastAsia="Times New Roman" w:cstheme="majorHAnsi"/>
        </w:rPr>
      </w:pPr>
      <w:r>
        <w:rPr>
          <w:rFonts w:ascii="Segoe UI Symbol" w:eastAsia="Arial Unicode MS" w:hAnsi="Segoe UI Symbol" w:cs="Segoe UI Symbol"/>
        </w:rPr>
        <w:t>❏</w:t>
      </w:r>
      <w:r>
        <w:rPr>
          <w:rFonts w:eastAsia="Times New Roman" w:cstheme="majorHAnsi"/>
        </w:rPr>
        <w:t xml:space="preserve">    при увеличении степени </w:t>
      </w:r>
      <w:proofErr w:type="spellStart"/>
      <w:r>
        <w:rPr>
          <w:rFonts w:eastAsia="Times New Roman" w:cstheme="majorHAnsi"/>
        </w:rPr>
        <w:t>радикализации</w:t>
      </w:r>
      <w:proofErr w:type="spellEnd"/>
      <w:r>
        <w:rPr>
          <w:rFonts w:eastAsia="Times New Roman" w:cstheme="majorHAnsi"/>
        </w:rPr>
        <w:t xml:space="preserve"> к уровням насильственного экстремизма и терроризма в речи приверженцев этих идей более четко обозначается разделение на “Мы </w:t>
      </w:r>
      <w:proofErr w:type="spellStart"/>
      <w:r>
        <w:rPr>
          <w:rFonts w:eastAsia="Times New Roman" w:cstheme="majorHAnsi"/>
        </w:rPr>
        <w:t>Vs</w:t>
      </w:r>
      <w:proofErr w:type="spellEnd"/>
      <w:r>
        <w:rPr>
          <w:rFonts w:eastAsia="Times New Roman" w:cstheme="majorHAnsi"/>
        </w:rPr>
        <w:t>. Они”. Появляются выр</w:t>
      </w:r>
      <w:r>
        <w:rPr>
          <w:rFonts w:eastAsia="Times New Roman" w:cstheme="majorHAnsi"/>
        </w:rPr>
        <w:t>ажения и слова, которые помогают это делать - “правильный ислам” или “истинный ислам”, “неправильный”, “</w:t>
      </w:r>
      <w:proofErr w:type="spellStart"/>
      <w:r>
        <w:rPr>
          <w:rFonts w:eastAsia="Times New Roman" w:cstheme="majorHAnsi"/>
        </w:rPr>
        <w:t>муртады</w:t>
      </w:r>
      <w:proofErr w:type="spellEnd"/>
      <w:r>
        <w:rPr>
          <w:rFonts w:eastAsia="Times New Roman" w:cstheme="majorHAnsi"/>
        </w:rPr>
        <w:t>”, “</w:t>
      </w:r>
      <w:proofErr w:type="spellStart"/>
      <w:r>
        <w:rPr>
          <w:rFonts w:eastAsia="Times New Roman" w:cstheme="majorHAnsi"/>
        </w:rPr>
        <w:t>кафиры</w:t>
      </w:r>
      <w:proofErr w:type="spellEnd"/>
      <w:r>
        <w:rPr>
          <w:rFonts w:eastAsia="Times New Roman" w:cstheme="majorHAnsi"/>
        </w:rPr>
        <w:t>” и так далее.</w:t>
      </w:r>
    </w:p>
    <w:p w:rsidR="007318F9" w:rsidRDefault="00237406">
      <w:pPr>
        <w:spacing w:after="200" w:line="240" w:lineRule="auto"/>
        <w:ind w:left="1080" w:hanging="360"/>
        <w:rPr>
          <w:rFonts w:eastAsia="Times New Roman" w:cstheme="majorHAnsi"/>
        </w:rPr>
      </w:pPr>
      <w:r>
        <w:rPr>
          <w:rFonts w:ascii="Segoe UI Symbol" w:eastAsia="Arial Unicode MS" w:hAnsi="Segoe UI Symbol" w:cs="Segoe UI Symbol"/>
        </w:rPr>
        <w:t>❏</w:t>
      </w:r>
      <w:r>
        <w:rPr>
          <w:rFonts w:eastAsia="Times New Roman" w:cstheme="majorHAnsi"/>
        </w:rPr>
        <w:t xml:space="preserve">   на разных уровнях </w:t>
      </w:r>
      <w:proofErr w:type="spellStart"/>
      <w:r>
        <w:rPr>
          <w:rFonts w:eastAsia="Times New Roman" w:cstheme="majorHAnsi"/>
        </w:rPr>
        <w:t>радикализации</w:t>
      </w:r>
      <w:proofErr w:type="spellEnd"/>
      <w:r>
        <w:rPr>
          <w:rFonts w:eastAsia="Times New Roman" w:cstheme="majorHAnsi"/>
        </w:rPr>
        <w:t xml:space="preserve"> могут использоваться одни и те же слова, но смыслы, которые в них закладываются, явл</w:t>
      </w:r>
      <w:r>
        <w:rPr>
          <w:rFonts w:eastAsia="Times New Roman" w:cstheme="majorHAnsi"/>
        </w:rPr>
        <w:t xml:space="preserve">яются противоположными. Наиболее ярким примером этой тенденции </w:t>
      </w:r>
      <w:r>
        <w:rPr>
          <w:rFonts w:eastAsia="Times New Roman" w:cstheme="majorHAnsi"/>
        </w:rPr>
        <w:lastRenderedPageBreak/>
        <w:t xml:space="preserve">является понимание слова “джихад”. Так, на уровне 0 “отсутствие </w:t>
      </w:r>
      <w:proofErr w:type="spellStart"/>
      <w:r>
        <w:rPr>
          <w:rFonts w:eastAsia="Times New Roman" w:cstheme="majorHAnsi"/>
        </w:rPr>
        <w:t>радикализации</w:t>
      </w:r>
      <w:proofErr w:type="spellEnd"/>
      <w:r>
        <w:rPr>
          <w:rFonts w:eastAsia="Times New Roman" w:cstheme="majorHAnsi"/>
        </w:rPr>
        <w:t xml:space="preserve">” в это слово закладываются смыслы “самосовершенствования”, “духовного роста”, “преодоления своих слабостей, дурных </w:t>
      </w:r>
      <w:r>
        <w:rPr>
          <w:rFonts w:eastAsia="Times New Roman" w:cstheme="majorHAnsi"/>
        </w:rPr>
        <w:t>привычек”, “служение другим людям, своей стране через добрые, благие дела”. На уровнях 2 “насильственный экстремизм” и 3 “терроризм” понятие джихад используется уже в других смыслах, а именно, как “вооруженная борьба за распространение ислама”, “</w:t>
      </w:r>
      <w:r>
        <w:rPr>
          <w:rFonts w:eastAsia="Times New Roman" w:cstheme="majorHAnsi"/>
          <w:highlight w:val="white"/>
        </w:rPr>
        <w:t xml:space="preserve">джихад за </w:t>
      </w:r>
      <w:r>
        <w:rPr>
          <w:rFonts w:eastAsia="Times New Roman" w:cstheme="majorHAnsi"/>
          <w:highlight w:val="white"/>
        </w:rPr>
        <w:t>сердца посредством меча”.</w:t>
      </w:r>
      <w:r>
        <w:rPr>
          <w:rFonts w:eastAsia="Times New Roman" w:cstheme="majorHAnsi"/>
        </w:rPr>
        <w:t xml:space="preserve"> Тоже самое относятся к терминам “халифат”, “хиджра” и другие.</w:t>
      </w:r>
    </w:p>
    <w:p w:rsidR="007318F9" w:rsidRDefault="00237406">
      <w:pPr>
        <w:spacing w:after="200" w:line="240" w:lineRule="auto"/>
        <w:rPr>
          <w:rFonts w:eastAsia="Times New Roman" w:cstheme="majorHAnsi"/>
        </w:rPr>
      </w:pPr>
      <w:r>
        <w:rPr>
          <w:rFonts w:eastAsia="Times New Roman" w:cstheme="majorHAnsi"/>
        </w:rPr>
        <w:t xml:space="preserve"> </w:t>
      </w:r>
    </w:p>
    <w:p w:rsidR="007318F9" w:rsidRDefault="007318F9">
      <w:pPr>
        <w:spacing w:after="200" w:line="240" w:lineRule="auto"/>
        <w:rPr>
          <w:rFonts w:eastAsia="Times New Roman" w:cstheme="majorHAnsi"/>
        </w:rPr>
      </w:pPr>
    </w:p>
    <w:tbl>
      <w:tblPr>
        <w:tblW w:w="89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19"/>
        <w:gridCol w:w="7366"/>
      </w:tblGrid>
      <w:tr w:rsidR="007318F9">
        <w:trPr>
          <w:trHeight w:val="10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8F9" w:rsidRDefault="00237406">
            <w:pPr>
              <w:spacing w:line="240" w:lineRule="auto"/>
              <w:ind w:left="100"/>
              <w:jc w:val="lef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Уровень 0.</w:t>
            </w:r>
          </w:p>
        </w:tc>
        <w:tc>
          <w:tcPr>
            <w:tcW w:w="7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8F9" w:rsidRDefault="00237406">
            <w:pPr>
              <w:spacing w:line="240" w:lineRule="auto"/>
              <w:ind w:left="100"/>
              <w:jc w:val="lef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джихад, халифат, сильная вера, Сирия, Аллах</w:t>
            </w:r>
          </w:p>
        </w:tc>
      </w:tr>
      <w:tr w:rsidR="007318F9">
        <w:trPr>
          <w:trHeight w:val="1120"/>
        </w:trPr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8F9" w:rsidRDefault="00237406">
            <w:pPr>
              <w:spacing w:line="240" w:lineRule="auto"/>
              <w:ind w:left="100"/>
              <w:jc w:val="lef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Уровень 1.</w:t>
            </w:r>
          </w:p>
        </w:tc>
        <w:tc>
          <w:tcPr>
            <w:tcW w:w="7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8F9" w:rsidRDefault="00237406">
            <w:pPr>
              <w:spacing w:line="240" w:lineRule="auto"/>
              <w:ind w:left="100"/>
              <w:jc w:val="lef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 xml:space="preserve">Халифат, истинные мусульмане, коррупция, правильная жизнь, несправедливость, Аллах, </w:t>
            </w:r>
            <w:proofErr w:type="spellStart"/>
            <w:r>
              <w:rPr>
                <w:rFonts w:eastAsia="Times New Roman" w:cstheme="majorHAnsi"/>
              </w:rPr>
              <w:t>Тахир</w:t>
            </w:r>
            <w:proofErr w:type="spellEnd"/>
            <w:r>
              <w:rPr>
                <w:rFonts w:eastAsia="Times New Roman" w:cstheme="majorHAnsi"/>
              </w:rPr>
              <w:t xml:space="preserve"> </w:t>
            </w:r>
            <w:proofErr w:type="spellStart"/>
            <w:r>
              <w:rPr>
                <w:rFonts w:eastAsia="Times New Roman" w:cstheme="majorHAnsi"/>
              </w:rPr>
              <w:t>Юлдаш</w:t>
            </w:r>
            <w:proofErr w:type="spellEnd"/>
            <w:r>
              <w:rPr>
                <w:rFonts w:eastAsia="Times New Roman" w:cstheme="majorHAnsi"/>
              </w:rPr>
              <w:t xml:space="preserve">, </w:t>
            </w:r>
            <w:r>
              <w:rPr>
                <w:rFonts w:eastAsia="Times New Roman" w:cstheme="majorHAnsi"/>
              </w:rPr>
              <w:t xml:space="preserve">слабое государство, </w:t>
            </w:r>
            <w:proofErr w:type="spellStart"/>
            <w:r>
              <w:rPr>
                <w:rFonts w:eastAsia="Times New Roman" w:cstheme="majorHAnsi"/>
              </w:rPr>
              <w:t>Хизб-ут</w:t>
            </w:r>
            <w:proofErr w:type="spellEnd"/>
            <w:r>
              <w:rPr>
                <w:rFonts w:eastAsia="Times New Roman" w:cstheme="majorHAnsi"/>
              </w:rPr>
              <w:t xml:space="preserve"> </w:t>
            </w:r>
            <w:proofErr w:type="spellStart"/>
            <w:r>
              <w:rPr>
                <w:rFonts w:eastAsia="Times New Roman" w:cstheme="majorHAnsi"/>
              </w:rPr>
              <w:t>Тахрир</w:t>
            </w:r>
            <w:proofErr w:type="spellEnd"/>
            <w:r>
              <w:rPr>
                <w:rFonts w:eastAsia="Times New Roman" w:cstheme="majorHAnsi"/>
              </w:rPr>
              <w:t xml:space="preserve">, </w:t>
            </w:r>
            <w:proofErr w:type="spellStart"/>
            <w:r>
              <w:rPr>
                <w:rFonts w:eastAsia="Times New Roman" w:cstheme="majorHAnsi"/>
              </w:rPr>
              <w:t>Йакын</w:t>
            </w:r>
            <w:proofErr w:type="spellEnd"/>
            <w:r>
              <w:rPr>
                <w:rFonts w:eastAsia="Times New Roman" w:cstheme="majorHAnsi"/>
              </w:rPr>
              <w:t xml:space="preserve"> Инкар, исламское государство, мирный путь, Образование, </w:t>
            </w:r>
            <w:proofErr w:type="spellStart"/>
            <w:r>
              <w:rPr>
                <w:rFonts w:eastAsia="Times New Roman" w:cstheme="majorHAnsi"/>
              </w:rPr>
              <w:t>дуа</w:t>
            </w:r>
            <w:proofErr w:type="spellEnd"/>
            <w:r>
              <w:rPr>
                <w:rFonts w:eastAsia="Times New Roman" w:cstheme="majorHAnsi"/>
              </w:rPr>
              <w:t xml:space="preserve"> через намаз</w:t>
            </w:r>
          </w:p>
        </w:tc>
      </w:tr>
      <w:tr w:rsidR="007318F9">
        <w:trPr>
          <w:trHeight w:val="1854"/>
        </w:trPr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8F9" w:rsidRDefault="00237406">
            <w:pPr>
              <w:spacing w:line="240" w:lineRule="auto"/>
              <w:ind w:left="100"/>
              <w:jc w:val="lef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Уровень 2.</w:t>
            </w:r>
          </w:p>
        </w:tc>
        <w:tc>
          <w:tcPr>
            <w:tcW w:w="7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8F9" w:rsidRDefault="00237406">
            <w:pPr>
              <w:spacing w:line="240" w:lineRule="auto"/>
              <w:ind w:left="100"/>
              <w:jc w:val="lef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 xml:space="preserve">Джихад, халифат, джихад посредством меча, борьба во имя Аллаха, обычное исламское государство, </w:t>
            </w:r>
            <w:proofErr w:type="spellStart"/>
            <w:r>
              <w:rPr>
                <w:rFonts w:eastAsia="Times New Roman" w:cstheme="majorHAnsi"/>
              </w:rPr>
              <w:t>амалият</w:t>
            </w:r>
            <w:proofErr w:type="spellEnd"/>
            <w:r>
              <w:rPr>
                <w:rFonts w:eastAsia="Times New Roman" w:cstheme="majorHAnsi"/>
              </w:rPr>
              <w:t xml:space="preserve">, рай, правильная жизнь, </w:t>
            </w:r>
            <w:r>
              <w:rPr>
                <w:rFonts w:eastAsia="Times New Roman" w:cstheme="majorHAnsi"/>
              </w:rPr>
              <w:t xml:space="preserve">умереть во имя Аллаха, шииты и сунниты, </w:t>
            </w:r>
            <w:proofErr w:type="spellStart"/>
            <w:r>
              <w:rPr>
                <w:rFonts w:eastAsia="Times New Roman" w:cstheme="majorHAnsi"/>
              </w:rPr>
              <w:t>такфир</w:t>
            </w:r>
            <w:proofErr w:type="spellEnd"/>
            <w:r>
              <w:rPr>
                <w:rFonts w:eastAsia="Times New Roman" w:cstheme="majorHAnsi"/>
              </w:rPr>
              <w:t>,</w:t>
            </w:r>
          </w:p>
          <w:p w:rsidR="007318F9" w:rsidRDefault="00237406">
            <w:pPr>
              <w:spacing w:line="240" w:lineRule="auto"/>
              <w:ind w:left="100"/>
              <w:jc w:val="lef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 xml:space="preserve">Шахид, истинные мусульмане, </w:t>
            </w:r>
            <w:proofErr w:type="spellStart"/>
            <w:r>
              <w:rPr>
                <w:rFonts w:eastAsia="Times New Roman" w:cstheme="majorHAnsi"/>
              </w:rPr>
              <w:t>муртады</w:t>
            </w:r>
            <w:proofErr w:type="spellEnd"/>
            <w:r>
              <w:rPr>
                <w:rFonts w:eastAsia="Times New Roman" w:cstheme="majorHAnsi"/>
              </w:rPr>
              <w:t xml:space="preserve">, хиджра, воины Аллаха, </w:t>
            </w:r>
            <w:proofErr w:type="spellStart"/>
            <w:r>
              <w:rPr>
                <w:rFonts w:eastAsia="Times New Roman" w:cstheme="majorHAnsi"/>
              </w:rPr>
              <w:t>куфр</w:t>
            </w:r>
            <w:proofErr w:type="spellEnd"/>
            <w:r>
              <w:rPr>
                <w:rFonts w:eastAsia="Times New Roman" w:cstheme="majorHAnsi"/>
              </w:rPr>
              <w:t xml:space="preserve">, </w:t>
            </w:r>
            <w:proofErr w:type="spellStart"/>
            <w:r>
              <w:rPr>
                <w:rFonts w:eastAsia="Times New Roman" w:cstheme="majorHAnsi"/>
              </w:rPr>
              <w:t>кафир</w:t>
            </w:r>
            <w:proofErr w:type="spellEnd"/>
            <w:r>
              <w:rPr>
                <w:rFonts w:eastAsia="Times New Roman" w:cstheme="majorHAnsi"/>
              </w:rPr>
              <w:t xml:space="preserve"> \ неверные, Сирия, сохранить Ислам в первозданном виде, война против мусульман, кровь неверующего</w:t>
            </w:r>
          </w:p>
        </w:tc>
      </w:tr>
      <w:tr w:rsidR="007318F9">
        <w:trPr>
          <w:trHeight w:val="1643"/>
        </w:trPr>
        <w:tc>
          <w:tcPr>
            <w:tcW w:w="16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318F9" w:rsidRDefault="00237406">
            <w:pPr>
              <w:spacing w:line="240" w:lineRule="auto"/>
              <w:ind w:left="100"/>
              <w:jc w:val="lef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Уровень 3.</w:t>
            </w:r>
          </w:p>
        </w:tc>
        <w:tc>
          <w:tcPr>
            <w:tcW w:w="736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318F9" w:rsidRDefault="00237406">
            <w:pPr>
              <w:spacing w:line="240" w:lineRule="auto"/>
              <w:ind w:left="100"/>
              <w:jc w:val="lef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 xml:space="preserve">Джихад, халифат, Сирия, </w:t>
            </w:r>
            <w:r>
              <w:rPr>
                <w:rFonts w:eastAsia="Times New Roman" w:cstheme="majorHAnsi"/>
              </w:rPr>
              <w:t xml:space="preserve">истинные мусульмане, обычное исламское государство, </w:t>
            </w:r>
            <w:proofErr w:type="spellStart"/>
            <w:r>
              <w:rPr>
                <w:rFonts w:eastAsia="Times New Roman" w:cstheme="majorHAnsi"/>
              </w:rPr>
              <w:t>куфр</w:t>
            </w:r>
            <w:proofErr w:type="spellEnd"/>
            <w:r>
              <w:rPr>
                <w:rFonts w:eastAsia="Times New Roman" w:cstheme="majorHAnsi"/>
              </w:rPr>
              <w:t xml:space="preserve">, </w:t>
            </w:r>
            <w:proofErr w:type="spellStart"/>
            <w:r>
              <w:rPr>
                <w:rFonts w:eastAsia="Times New Roman" w:cstheme="majorHAnsi"/>
              </w:rPr>
              <w:t>мужахиджы</w:t>
            </w:r>
            <w:proofErr w:type="spellEnd"/>
            <w:r>
              <w:rPr>
                <w:rFonts w:eastAsia="Times New Roman" w:cstheme="majorHAnsi"/>
              </w:rPr>
              <w:t xml:space="preserve"> из </w:t>
            </w:r>
            <w:proofErr w:type="spellStart"/>
            <w:r>
              <w:rPr>
                <w:rFonts w:eastAsia="Times New Roman" w:cstheme="majorHAnsi"/>
              </w:rPr>
              <w:t>Шаама</w:t>
            </w:r>
            <w:proofErr w:type="spellEnd"/>
            <w:r>
              <w:rPr>
                <w:rFonts w:eastAsia="Times New Roman" w:cstheme="majorHAnsi"/>
              </w:rPr>
              <w:t xml:space="preserve">, </w:t>
            </w:r>
            <w:proofErr w:type="spellStart"/>
            <w:r>
              <w:rPr>
                <w:rFonts w:eastAsia="Times New Roman" w:cstheme="majorHAnsi"/>
              </w:rPr>
              <w:t>амалият</w:t>
            </w:r>
            <w:proofErr w:type="spellEnd"/>
            <w:r>
              <w:rPr>
                <w:rFonts w:eastAsia="Times New Roman" w:cstheme="majorHAnsi"/>
              </w:rPr>
              <w:t xml:space="preserve">, </w:t>
            </w:r>
            <w:proofErr w:type="spellStart"/>
            <w:r>
              <w:rPr>
                <w:rFonts w:eastAsia="Times New Roman" w:cstheme="majorHAnsi"/>
              </w:rPr>
              <w:t>кафир</w:t>
            </w:r>
            <w:proofErr w:type="spellEnd"/>
            <w:r>
              <w:rPr>
                <w:rFonts w:eastAsia="Times New Roman" w:cstheme="majorHAnsi"/>
              </w:rPr>
              <w:t xml:space="preserve"> \ неверные, ДАИШ, воины Аллаха, шииты и сунниты, Абу-</w:t>
            </w:r>
            <w:proofErr w:type="spellStart"/>
            <w:r>
              <w:rPr>
                <w:rFonts w:eastAsia="Times New Roman" w:cstheme="majorHAnsi"/>
              </w:rPr>
              <w:t>Бакр</w:t>
            </w:r>
            <w:proofErr w:type="spellEnd"/>
            <w:r>
              <w:rPr>
                <w:rFonts w:eastAsia="Times New Roman" w:cstheme="majorHAnsi"/>
              </w:rPr>
              <w:t xml:space="preserve">, праведный путь, </w:t>
            </w:r>
            <w:proofErr w:type="spellStart"/>
            <w:r>
              <w:rPr>
                <w:rFonts w:eastAsia="Times New Roman" w:cstheme="majorHAnsi"/>
              </w:rPr>
              <w:t>такфир</w:t>
            </w:r>
            <w:proofErr w:type="spellEnd"/>
            <w:r>
              <w:rPr>
                <w:rFonts w:eastAsia="Times New Roman" w:cstheme="majorHAnsi"/>
              </w:rPr>
              <w:t>, рай, изначальный Ислам, ИДУ (Исламское движение Узбекистана), Абу-</w:t>
            </w:r>
            <w:proofErr w:type="spellStart"/>
            <w:r>
              <w:rPr>
                <w:rFonts w:eastAsia="Times New Roman" w:cstheme="majorHAnsi"/>
              </w:rPr>
              <w:t>Салох</w:t>
            </w:r>
            <w:proofErr w:type="spellEnd"/>
            <w:r>
              <w:rPr>
                <w:rFonts w:eastAsia="Times New Roman" w:cstheme="majorHAnsi"/>
              </w:rPr>
              <w:t>, хиджра,</w:t>
            </w:r>
            <w:r>
              <w:rPr>
                <w:rFonts w:eastAsia="Times New Roman" w:cstheme="majorHAnsi"/>
              </w:rPr>
              <w:t xml:space="preserve"> шахид, джихад посредством меча, </w:t>
            </w:r>
            <w:proofErr w:type="spellStart"/>
            <w:r>
              <w:rPr>
                <w:rFonts w:eastAsia="Times New Roman" w:cstheme="majorHAnsi"/>
              </w:rPr>
              <w:t>Джахшуль</w:t>
            </w:r>
            <w:proofErr w:type="spellEnd"/>
            <w:r>
              <w:rPr>
                <w:rFonts w:eastAsia="Times New Roman" w:cstheme="majorHAnsi"/>
              </w:rPr>
              <w:t xml:space="preserve"> </w:t>
            </w:r>
            <w:proofErr w:type="spellStart"/>
            <w:r>
              <w:rPr>
                <w:rFonts w:eastAsia="Times New Roman" w:cstheme="majorHAnsi"/>
              </w:rPr>
              <w:t>Махди</w:t>
            </w:r>
            <w:proofErr w:type="spellEnd"/>
            <w:r>
              <w:rPr>
                <w:rFonts w:eastAsia="Times New Roman" w:cstheme="majorHAnsi"/>
              </w:rPr>
              <w:t xml:space="preserve">, умереть во имя Аллаха, братья по вере, война, правильная жизнь, </w:t>
            </w:r>
            <w:proofErr w:type="spellStart"/>
            <w:r>
              <w:rPr>
                <w:rFonts w:eastAsia="Times New Roman" w:cstheme="majorHAnsi"/>
              </w:rPr>
              <w:t>Жаамат</w:t>
            </w:r>
            <w:proofErr w:type="spellEnd"/>
            <w:r>
              <w:rPr>
                <w:rFonts w:eastAsia="Times New Roman" w:cstheme="majorHAnsi"/>
              </w:rPr>
              <w:t xml:space="preserve"> </w:t>
            </w:r>
            <w:proofErr w:type="spellStart"/>
            <w:r>
              <w:rPr>
                <w:rFonts w:eastAsia="Times New Roman" w:cstheme="majorHAnsi"/>
              </w:rPr>
              <w:t>Ошиклари</w:t>
            </w:r>
            <w:proofErr w:type="spellEnd"/>
            <w:r>
              <w:rPr>
                <w:rFonts w:eastAsia="Times New Roman" w:cstheme="majorHAnsi"/>
              </w:rPr>
              <w:t xml:space="preserve">, </w:t>
            </w:r>
            <w:proofErr w:type="spellStart"/>
            <w:r>
              <w:rPr>
                <w:rFonts w:eastAsia="Times New Roman" w:cstheme="majorHAnsi"/>
              </w:rPr>
              <w:t>муртады</w:t>
            </w:r>
            <w:proofErr w:type="spellEnd"/>
            <w:r>
              <w:rPr>
                <w:rFonts w:eastAsia="Times New Roman" w:cstheme="majorHAnsi"/>
              </w:rPr>
              <w:t xml:space="preserve">, </w:t>
            </w:r>
            <w:proofErr w:type="spellStart"/>
            <w:r>
              <w:rPr>
                <w:rFonts w:eastAsia="Times New Roman" w:cstheme="majorHAnsi"/>
              </w:rPr>
              <w:t>Джабхат</w:t>
            </w:r>
            <w:proofErr w:type="spellEnd"/>
            <w:r>
              <w:rPr>
                <w:rFonts w:eastAsia="Times New Roman" w:cstheme="majorHAnsi"/>
              </w:rPr>
              <w:t xml:space="preserve"> ан-</w:t>
            </w:r>
            <w:proofErr w:type="spellStart"/>
            <w:r>
              <w:rPr>
                <w:rFonts w:eastAsia="Times New Roman" w:cstheme="majorHAnsi"/>
              </w:rPr>
              <w:t>Нусра</w:t>
            </w:r>
            <w:proofErr w:type="spellEnd"/>
          </w:p>
        </w:tc>
      </w:tr>
      <w:tr w:rsidR="007318F9">
        <w:trPr>
          <w:trHeight w:val="620"/>
        </w:trPr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F9" w:rsidRDefault="00237406">
            <w:pPr>
              <w:spacing w:line="240" w:lineRule="auto"/>
              <w:ind w:left="100"/>
              <w:jc w:val="lef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 xml:space="preserve">Уровни </w:t>
            </w:r>
            <w:proofErr w:type="spellStart"/>
            <w:r>
              <w:rPr>
                <w:rFonts w:eastAsia="Times New Roman" w:cstheme="majorHAnsi"/>
              </w:rPr>
              <w:t>радикализации</w:t>
            </w:r>
            <w:proofErr w:type="spellEnd"/>
            <w:r>
              <w:rPr>
                <w:rFonts w:eastAsia="Times New Roman" w:cstheme="majorHAnsi"/>
              </w:rPr>
              <w:t>. Адаптировано из “Сеть предотвращения насилия”</w:t>
            </w:r>
            <w:r>
              <w:rPr>
                <w:rStyle w:val="FootnoteAnchor"/>
                <w:rFonts w:eastAsia="Times New Roman" w:cstheme="majorHAnsi"/>
              </w:rPr>
              <w:footnoteReference w:id="147"/>
            </w:r>
          </w:p>
        </w:tc>
      </w:tr>
    </w:tbl>
    <w:p w:rsidR="007318F9" w:rsidRDefault="00237406">
      <w:pPr>
        <w:spacing w:after="200" w:line="240" w:lineRule="auto"/>
        <w:rPr>
          <w:rFonts w:eastAsia="Times New Roman" w:cstheme="majorHAnsi"/>
        </w:rPr>
      </w:pPr>
      <w:r>
        <w:rPr>
          <w:rFonts w:eastAsia="Times New Roman" w:cstheme="majorHAnsi"/>
        </w:rPr>
        <w:t xml:space="preserve"> </w:t>
      </w:r>
    </w:p>
    <w:p w:rsidR="007318F9" w:rsidRDefault="00237406">
      <w:pPr>
        <w:spacing w:after="200" w:line="240" w:lineRule="auto"/>
        <w:rPr>
          <w:rFonts w:eastAsia="Times New Roman" w:cstheme="majorHAnsi"/>
        </w:rPr>
      </w:pPr>
      <w:r>
        <w:rPr>
          <w:rFonts w:eastAsia="Times New Roman" w:cstheme="majorHAnsi"/>
          <w:b/>
          <w:u w:val="single"/>
        </w:rPr>
        <w:t xml:space="preserve">Уровень 0. Отсутствие </w:t>
      </w:r>
      <w:proofErr w:type="spellStart"/>
      <w:r>
        <w:rPr>
          <w:rFonts w:eastAsia="Times New Roman" w:cstheme="majorHAnsi"/>
          <w:b/>
          <w:u w:val="single"/>
        </w:rPr>
        <w:t>радикализации</w:t>
      </w:r>
      <w:proofErr w:type="spellEnd"/>
      <w:r>
        <w:rPr>
          <w:rFonts w:eastAsia="Times New Roman" w:cstheme="majorHAnsi"/>
          <w:b/>
          <w:u w:val="single"/>
        </w:rPr>
        <w:t>.</w:t>
      </w:r>
      <w:r>
        <w:rPr>
          <w:rFonts w:eastAsia="Times New Roman" w:cstheme="majorHAnsi"/>
        </w:rPr>
        <w:t xml:space="preserve"> Отсутствуют проблемы во взаимодействии с представителями других течений и\ или религий, нет понятий "неправильный", "неверный" ислам. Термины "джихад", "халифат" не используют в политическом смысле. Часто используют слова, связанные с обрядо</w:t>
      </w:r>
      <w:r>
        <w:rPr>
          <w:rFonts w:eastAsia="Times New Roman" w:cstheme="majorHAnsi"/>
        </w:rPr>
        <w:t>вым поведением - "</w:t>
      </w:r>
      <w:proofErr w:type="spellStart"/>
      <w:r>
        <w:rPr>
          <w:rFonts w:eastAsia="Times New Roman" w:cstheme="majorHAnsi"/>
        </w:rPr>
        <w:t>орозо</w:t>
      </w:r>
      <w:proofErr w:type="spellEnd"/>
      <w:r>
        <w:rPr>
          <w:rFonts w:eastAsia="Times New Roman" w:cstheme="majorHAnsi"/>
        </w:rPr>
        <w:t xml:space="preserve">", "намаз" и т.д. Источники изучения религии - Коран, Хадисы, </w:t>
      </w:r>
      <w:proofErr w:type="spellStart"/>
      <w:r>
        <w:rPr>
          <w:rFonts w:eastAsia="Times New Roman" w:cstheme="majorHAnsi"/>
        </w:rPr>
        <w:t>Иджма</w:t>
      </w:r>
      <w:proofErr w:type="spellEnd"/>
      <w:r>
        <w:rPr>
          <w:rFonts w:eastAsia="Times New Roman" w:cstheme="majorHAnsi"/>
        </w:rPr>
        <w:t xml:space="preserve">, для Центральной Азии - книги </w:t>
      </w:r>
      <w:proofErr w:type="spellStart"/>
      <w:r>
        <w:rPr>
          <w:rFonts w:eastAsia="Times New Roman" w:cstheme="majorHAnsi"/>
        </w:rPr>
        <w:t>ханафитского</w:t>
      </w:r>
      <w:proofErr w:type="spellEnd"/>
      <w:r>
        <w:rPr>
          <w:rFonts w:eastAsia="Times New Roman" w:cstheme="majorHAnsi"/>
        </w:rPr>
        <w:t xml:space="preserve"> и </w:t>
      </w:r>
      <w:proofErr w:type="spellStart"/>
      <w:r>
        <w:rPr>
          <w:rFonts w:eastAsia="Times New Roman" w:cstheme="majorHAnsi"/>
        </w:rPr>
        <w:t>шафиитского</w:t>
      </w:r>
      <w:proofErr w:type="spellEnd"/>
      <w:r>
        <w:rPr>
          <w:rFonts w:eastAsia="Times New Roman" w:cstheme="majorHAnsi"/>
        </w:rPr>
        <w:t xml:space="preserve"> </w:t>
      </w:r>
      <w:proofErr w:type="spellStart"/>
      <w:r>
        <w:rPr>
          <w:rFonts w:eastAsia="Times New Roman" w:cstheme="majorHAnsi"/>
        </w:rPr>
        <w:t>мазхаба</w:t>
      </w:r>
      <w:proofErr w:type="spellEnd"/>
      <w:r>
        <w:rPr>
          <w:rFonts w:eastAsia="Times New Roman" w:cstheme="majorHAnsi"/>
        </w:rPr>
        <w:t>. Нет отрицательного отношения к идеям светского государства, халифат воспринимают как историческую т</w:t>
      </w:r>
      <w:r>
        <w:rPr>
          <w:rFonts w:eastAsia="Times New Roman" w:cstheme="majorHAnsi"/>
        </w:rPr>
        <w:t>радицию.</w:t>
      </w:r>
    </w:p>
    <w:p w:rsidR="007318F9" w:rsidRDefault="00237406">
      <w:pPr>
        <w:spacing w:after="200" w:line="240" w:lineRule="auto"/>
        <w:rPr>
          <w:rFonts w:eastAsia="Times New Roman" w:cstheme="majorHAnsi"/>
        </w:rPr>
      </w:pPr>
      <w:r>
        <w:rPr>
          <w:rFonts w:eastAsia="Times New Roman" w:cstheme="majorHAnsi"/>
          <w:b/>
          <w:u w:val="single"/>
        </w:rPr>
        <w:lastRenderedPageBreak/>
        <w:t>Уровень 1. Экстремизм.</w:t>
      </w:r>
      <w:r>
        <w:rPr>
          <w:rFonts w:eastAsia="Times New Roman" w:cstheme="majorHAnsi"/>
        </w:rPr>
        <w:t xml:space="preserve"> Присутствует радикальные идеи в мышлении и поведении. Ислам воспринимается не только как религия, но и как политическая система. Построение халифата - это </w:t>
      </w:r>
      <w:proofErr w:type="spellStart"/>
      <w:r>
        <w:rPr>
          <w:rFonts w:eastAsia="Times New Roman" w:cstheme="majorHAnsi"/>
        </w:rPr>
        <w:t>фарз</w:t>
      </w:r>
      <w:proofErr w:type="spellEnd"/>
      <w:r>
        <w:rPr>
          <w:rFonts w:eastAsia="Times New Roman" w:cstheme="majorHAnsi"/>
        </w:rPr>
        <w:t xml:space="preserve"> (обязательно). Не разделяют идеи насилия. В качестве способов достижения цели в построении хали</w:t>
      </w:r>
      <w:r>
        <w:rPr>
          <w:rFonts w:eastAsia="Times New Roman" w:cstheme="majorHAnsi"/>
        </w:rPr>
        <w:t xml:space="preserve">фата используется образование, просвещение, идеи джихада как войны против неверных не разделяют. Если в стране их идеология запрещена, то строится разветвленная сеть последователей, в которые активно привлекаются новые члены. Разделяют людей на верующих и </w:t>
      </w:r>
      <w:r>
        <w:rPr>
          <w:rFonts w:eastAsia="Times New Roman" w:cstheme="majorHAnsi"/>
        </w:rPr>
        <w:t xml:space="preserve">неверующих, но </w:t>
      </w:r>
      <w:proofErr w:type="spellStart"/>
      <w:r>
        <w:rPr>
          <w:rFonts w:eastAsia="Times New Roman" w:cstheme="majorHAnsi"/>
        </w:rPr>
        <w:t>такфир</w:t>
      </w:r>
      <w:proofErr w:type="spellEnd"/>
      <w:r>
        <w:rPr>
          <w:rFonts w:eastAsia="Times New Roman" w:cstheme="majorHAnsi"/>
        </w:rPr>
        <w:t xml:space="preserve"> (обвинение в неверии) может выносить только Аллах или сам человек публично признает выход из веры. Считают возможным совместное, мирное проживание представителей разных религий. Отрицательно относятся к идеям демократии, светского гос</w:t>
      </w:r>
      <w:r>
        <w:rPr>
          <w:rFonts w:eastAsia="Times New Roman" w:cstheme="majorHAnsi"/>
        </w:rPr>
        <w:t>ударства.</w:t>
      </w:r>
    </w:p>
    <w:p w:rsidR="007318F9" w:rsidRDefault="00237406">
      <w:pPr>
        <w:spacing w:after="200" w:line="240" w:lineRule="auto"/>
        <w:rPr>
          <w:rFonts w:eastAsia="Times New Roman" w:cstheme="majorHAnsi"/>
        </w:rPr>
      </w:pPr>
      <w:r>
        <w:rPr>
          <w:rFonts w:eastAsia="Times New Roman" w:cstheme="majorHAnsi"/>
          <w:b/>
          <w:u w:val="single"/>
        </w:rPr>
        <w:t>Уровень 2. Насильственный экстремизм.</w:t>
      </w:r>
      <w:r>
        <w:rPr>
          <w:rFonts w:eastAsia="Times New Roman" w:cstheme="majorHAnsi"/>
        </w:rPr>
        <w:t xml:space="preserve"> Ислам воспринимается как политическая система. Для достижения целей допускается использование насилия. Очень четкое разделение не просто мусульман и представителей других религий, но и внутри исламских течени</w:t>
      </w:r>
      <w:r>
        <w:rPr>
          <w:rFonts w:eastAsia="Times New Roman" w:cstheme="majorHAnsi"/>
        </w:rPr>
        <w:t xml:space="preserve">й на "разных" мусульман. Считают возможным выносить </w:t>
      </w:r>
      <w:proofErr w:type="spellStart"/>
      <w:r>
        <w:rPr>
          <w:rFonts w:eastAsia="Times New Roman" w:cstheme="majorHAnsi"/>
        </w:rPr>
        <w:t>такфир</w:t>
      </w:r>
      <w:proofErr w:type="spellEnd"/>
      <w:r>
        <w:rPr>
          <w:rFonts w:eastAsia="Times New Roman" w:cstheme="majorHAnsi"/>
        </w:rPr>
        <w:t xml:space="preserve">, </w:t>
      </w:r>
      <w:proofErr w:type="spellStart"/>
      <w:r>
        <w:rPr>
          <w:rFonts w:eastAsia="Times New Roman" w:cstheme="majorHAnsi"/>
        </w:rPr>
        <w:t>кафирами</w:t>
      </w:r>
      <w:proofErr w:type="spellEnd"/>
      <w:r>
        <w:rPr>
          <w:rFonts w:eastAsia="Times New Roman" w:cstheme="majorHAnsi"/>
        </w:rPr>
        <w:t xml:space="preserve"> (неверными) считают всех, кто не разделяет их идеи, включая семью и близкое окружение. Считают невозможным совместное проживание представителей разных религий и имеющих отличные взгляды м</w:t>
      </w:r>
      <w:r>
        <w:rPr>
          <w:rFonts w:eastAsia="Times New Roman" w:cstheme="majorHAnsi"/>
        </w:rPr>
        <w:t>усульман. Призывают к джихаду как "войне с неверными". Крайне негативное отношение к идеям демократии, светского государства, правам человека. Активно призывают к выезду в зоны вооруженного конфликта.</w:t>
      </w:r>
    </w:p>
    <w:p w:rsidR="007318F9" w:rsidRDefault="00237406">
      <w:pPr>
        <w:spacing w:after="200" w:line="240" w:lineRule="auto"/>
        <w:rPr>
          <w:rFonts w:eastAsia="Times New Roman" w:cstheme="majorHAnsi"/>
        </w:rPr>
      </w:pPr>
      <w:r>
        <w:rPr>
          <w:rFonts w:eastAsia="Times New Roman" w:cstheme="majorHAnsi"/>
          <w:b/>
          <w:u w:val="single"/>
        </w:rPr>
        <w:t>Уровень 3. Терроризм.</w:t>
      </w:r>
      <w:r>
        <w:rPr>
          <w:rFonts w:eastAsia="Times New Roman" w:cstheme="majorHAnsi"/>
        </w:rPr>
        <w:t xml:space="preserve"> Идеология такая же, как и на пред</w:t>
      </w:r>
      <w:r>
        <w:rPr>
          <w:rFonts w:eastAsia="Times New Roman" w:cstheme="majorHAnsi"/>
        </w:rPr>
        <w:t xml:space="preserve">ыдущем уровне, выраженная в крайней своей степени. На этом </w:t>
      </w:r>
      <w:proofErr w:type="spellStart"/>
      <w:r>
        <w:rPr>
          <w:rFonts w:eastAsia="Times New Roman" w:cstheme="majorHAnsi"/>
        </w:rPr>
        <w:t>уровен</w:t>
      </w:r>
      <w:proofErr w:type="spellEnd"/>
      <w:r>
        <w:rPr>
          <w:rFonts w:eastAsia="Times New Roman" w:cstheme="majorHAnsi"/>
        </w:rPr>
        <w:t xml:space="preserve"> лица, </w:t>
      </w:r>
      <w:proofErr w:type="spellStart"/>
      <w:r>
        <w:rPr>
          <w:rFonts w:eastAsia="Times New Roman" w:cstheme="majorHAnsi"/>
        </w:rPr>
        <w:t>радикализированные</w:t>
      </w:r>
      <w:proofErr w:type="spellEnd"/>
      <w:r>
        <w:rPr>
          <w:rFonts w:eastAsia="Times New Roman" w:cstheme="majorHAnsi"/>
        </w:rPr>
        <w:t xml:space="preserve"> до этого уровня, совершают активные действия - подготавливают, организовывают и осуществляют террористическую деятельность.</w:t>
      </w:r>
    </w:p>
    <w:p w:rsidR="007318F9" w:rsidRDefault="007318F9">
      <w:pPr>
        <w:rPr>
          <w:rFonts w:cstheme="majorHAnsi"/>
        </w:rPr>
      </w:pPr>
    </w:p>
    <w:p w:rsidR="007318F9" w:rsidRDefault="007318F9">
      <w:pPr>
        <w:rPr>
          <w:rFonts w:cstheme="majorHAnsi"/>
        </w:rPr>
      </w:pPr>
    </w:p>
    <w:p w:rsidR="007318F9" w:rsidRDefault="007318F9">
      <w:pPr>
        <w:rPr>
          <w:rFonts w:cstheme="majorHAnsi"/>
        </w:rPr>
      </w:pPr>
    </w:p>
    <w:p w:rsidR="007318F9" w:rsidRDefault="007318F9">
      <w:pPr>
        <w:rPr>
          <w:rFonts w:cstheme="majorHAnsi"/>
        </w:rPr>
      </w:pPr>
    </w:p>
    <w:p w:rsidR="007318F9" w:rsidRDefault="007318F9"/>
    <w:sectPr w:rsidR="007318F9">
      <w:pgSz w:w="12240" w:h="15840"/>
      <w:pgMar w:top="1440" w:right="1440" w:bottom="1440" w:left="1440" w:header="0" w:footer="0" w:gutter="0"/>
      <w:pgNumType w:start="1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406" w:rsidRDefault="00237406">
      <w:pPr>
        <w:spacing w:before="0" w:line="240" w:lineRule="auto"/>
      </w:pPr>
      <w:r>
        <w:separator/>
      </w:r>
    </w:p>
  </w:endnote>
  <w:endnote w:type="continuationSeparator" w:id="0">
    <w:p w:rsidR="00237406" w:rsidRDefault="0023740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Noto Sans Symbols">
    <w:altName w:val="Times New Roman"/>
    <w:charset w:val="01"/>
    <w:family w:val="auto"/>
    <w:pitch w:val="default"/>
  </w:font>
  <w:font w:name="Helvetica Neue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roman"/>
    <w:pitch w:val="default"/>
  </w:font>
  <w:font w:name="Arimo">
    <w:altName w:val="Arial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406" w:rsidRDefault="00237406">
      <w:r>
        <w:separator/>
      </w:r>
    </w:p>
  </w:footnote>
  <w:footnote w:type="continuationSeparator" w:id="0">
    <w:p w:rsidR="00237406" w:rsidRDefault="00237406">
      <w:r>
        <w:continuationSeparator/>
      </w:r>
    </w:p>
  </w:footnote>
  <w:footnote w:id="1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lang w:val="en-US"/>
        </w:rPr>
        <w:t xml:space="preserve"> Lemon, “Assessing the Terrorist Threat in and from Central Asia”, Voices on Central Asia, October 18, 2018, </w:t>
      </w:r>
      <w:r>
        <w:rPr>
          <w:sz w:val="16"/>
          <w:szCs w:val="16"/>
        </w:rPr>
        <w:t>по</w:t>
      </w:r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состоянию</w:t>
      </w:r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на</w:t>
      </w:r>
      <w:r>
        <w:rPr>
          <w:sz w:val="16"/>
          <w:szCs w:val="16"/>
          <w:lang w:val="en-US"/>
        </w:rPr>
        <w:t xml:space="preserve"> 5 </w:t>
      </w:r>
      <w:r>
        <w:rPr>
          <w:sz w:val="16"/>
          <w:szCs w:val="16"/>
        </w:rPr>
        <w:t>января</w:t>
      </w:r>
      <w:r>
        <w:rPr>
          <w:sz w:val="16"/>
          <w:szCs w:val="16"/>
          <w:lang w:val="en-US"/>
        </w:rPr>
        <w:t xml:space="preserve"> 2019 </w:t>
      </w:r>
      <w:r>
        <w:rPr>
          <w:sz w:val="16"/>
          <w:szCs w:val="16"/>
        </w:rPr>
        <w:t>г</w:t>
      </w:r>
      <w:r>
        <w:rPr>
          <w:sz w:val="16"/>
          <w:szCs w:val="16"/>
          <w:lang w:val="en-US"/>
        </w:rPr>
        <w:t>., http://voicesoncentralasia.org/assessing-the-terrorist-threat-in-and-from</w:t>
      </w:r>
      <w:r>
        <w:rPr>
          <w:sz w:val="16"/>
          <w:szCs w:val="16"/>
          <w:lang w:val="en-US"/>
        </w:rPr>
        <w:t xml:space="preserve">-central-asia/ </w:t>
      </w:r>
    </w:p>
  </w:footnote>
  <w:footnote w:id="2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lang w:val="en-US"/>
        </w:rPr>
        <w:t xml:space="preserve"> Barrett, “Report on ‘Beyond the Caliphate: Foreign Fighters and the Threat of Returnees’”, The </w:t>
      </w:r>
      <w:proofErr w:type="spellStart"/>
      <w:r>
        <w:rPr>
          <w:sz w:val="16"/>
          <w:szCs w:val="16"/>
          <w:lang w:val="en-US"/>
        </w:rPr>
        <w:t>Soufan</w:t>
      </w:r>
      <w:proofErr w:type="spellEnd"/>
      <w:r>
        <w:rPr>
          <w:sz w:val="16"/>
          <w:szCs w:val="16"/>
          <w:lang w:val="en-US"/>
        </w:rPr>
        <w:t xml:space="preserve"> Center, October 2017, </w:t>
      </w:r>
      <w:r>
        <w:rPr>
          <w:sz w:val="16"/>
          <w:szCs w:val="16"/>
        </w:rPr>
        <w:t>по</w:t>
      </w:r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состоянию</w:t>
      </w:r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на</w:t>
      </w:r>
      <w:r>
        <w:rPr>
          <w:sz w:val="16"/>
          <w:szCs w:val="16"/>
          <w:lang w:val="en-US"/>
        </w:rPr>
        <w:t xml:space="preserve"> 4 </w:t>
      </w:r>
      <w:r>
        <w:rPr>
          <w:sz w:val="16"/>
          <w:szCs w:val="16"/>
        </w:rPr>
        <w:t>января</w:t>
      </w:r>
      <w:r>
        <w:rPr>
          <w:sz w:val="16"/>
          <w:szCs w:val="16"/>
          <w:lang w:val="en-US"/>
        </w:rPr>
        <w:t xml:space="preserve"> 2019 </w:t>
      </w:r>
      <w:r>
        <w:rPr>
          <w:sz w:val="16"/>
          <w:szCs w:val="16"/>
        </w:rPr>
        <w:t>г</w:t>
      </w:r>
      <w:r>
        <w:rPr>
          <w:sz w:val="16"/>
          <w:szCs w:val="16"/>
          <w:lang w:val="en-US"/>
        </w:rPr>
        <w:t>., http://thesoufancenter.org/wp-content/uploads/2017/11/Beyond-the-Caliphate-Fore</w:t>
      </w:r>
      <w:r>
        <w:rPr>
          <w:sz w:val="16"/>
          <w:szCs w:val="16"/>
          <w:lang w:val="en-US"/>
        </w:rPr>
        <w:t xml:space="preserve">ign-Fighters-and-the-Threat-of-Returnees-TSC-Report-October-2017-v3.pdf </w:t>
      </w:r>
    </w:p>
  </w:footnote>
  <w:footnote w:id="3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Elshimi</w:t>
      </w:r>
      <w:proofErr w:type="spellEnd"/>
      <w:r>
        <w:rPr>
          <w:sz w:val="16"/>
          <w:szCs w:val="16"/>
          <w:lang w:val="en-US"/>
        </w:rPr>
        <w:t xml:space="preserve"> with </w:t>
      </w:r>
      <w:proofErr w:type="spellStart"/>
      <w:r>
        <w:rPr>
          <w:sz w:val="16"/>
          <w:szCs w:val="16"/>
          <w:lang w:val="en-US"/>
        </w:rPr>
        <w:t>Pantucci</w:t>
      </w:r>
      <w:proofErr w:type="spellEnd"/>
      <w:r>
        <w:rPr>
          <w:sz w:val="16"/>
          <w:szCs w:val="16"/>
          <w:lang w:val="en-US"/>
        </w:rPr>
        <w:t xml:space="preserve">, Lain and Salman, “Understanding the Factors Contributing to </w:t>
      </w:r>
      <w:proofErr w:type="spellStart"/>
      <w:r>
        <w:rPr>
          <w:sz w:val="16"/>
          <w:szCs w:val="16"/>
          <w:lang w:val="en-US"/>
        </w:rPr>
        <w:t>Radicalisation</w:t>
      </w:r>
      <w:proofErr w:type="spellEnd"/>
      <w:r>
        <w:rPr>
          <w:sz w:val="16"/>
          <w:szCs w:val="16"/>
          <w:lang w:val="en-US"/>
        </w:rPr>
        <w:t xml:space="preserve"> Among Central Asian </w:t>
      </w:r>
      <w:proofErr w:type="spellStart"/>
      <w:r>
        <w:rPr>
          <w:sz w:val="16"/>
          <w:szCs w:val="16"/>
          <w:lang w:val="en-US"/>
        </w:rPr>
        <w:t>Labour</w:t>
      </w:r>
      <w:proofErr w:type="spellEnd"/>
      <w:r>
        <w:rPr>
          <w:sz w:val="16"/>
          <w:szCs w:val="16"/>
          <w:lang w:val="en-US"/>
        </w:rPr>
        <w:t xml:space="preserve"> Migrants in Russia” Royal United Service Institute Occa</w:t>
      </w:r>
      <w:r>
        <w:rPr>
          <w:sz w:val="16"/>
          <w:szCs w:val="16"/>
          <w:lang w:val="en-US"/>
        </w:rPr>
        <w:t xml:space="preserve">sional Paper, April 2018, </w:t>
      </w:r>
      <w:r>
        <w:rPr>
          <w:sz w:val="16"/>
          <w:szCs w:val="16"/>
        </w:rPr>
        <w:t>по</w:t>
      </w:r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состоянию</w:t>
      </w:r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на</w:t>
      </w:r>
      <w:r>
        <w:rPr>
          <w:sz w:val="16"/>
          <w:szCs w:val="16"/>
          <w:lang w:val="en-US"/>
        </w:rPr>
        <w:t xml:space="preserve"> 4 </w:t>
      </w:r>
      <w:r>
        <w:rPr>
          <w:sz w:val="16"/>
          <w:szCs w:val="16"/>
        </w:rPr>
        <w:t>января</w:t>
      </w:r>
      <w:r>
        <w:rPr>
          <w:sz w:val="16"/>
          <w:szCs w:val="16"/>
          <w:lang w:val="en-US"/>
        </w:rPr>
        <w:t xml:space="preserve"> 2019 </w:t>
      </w:r>
      <w:r>
        <w:rPr>
          <w:sz w:val="16"/>
          <w:szCs w:val="16"/>
        </w:rPr>
        <w:t>г</w:t>
      </w:r>
      <w:r>
        <w:rPr>
          <w:sz w:val="16"/>
          <w:szCs w:val="16"/>
          <w:lang w:val="en-US"/>
        </w:rPr>
        <w:t xml:space="preserve">., https://www.rusi.org/sites/default/files/201804_op_understanding_radicalisation_in_central_asia.pdf </w:t>
      </w:r>
    </w:p>
  </w:footnote>
  <w:footnote w:id="4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Бешукова</w:t>
      </w:r>
      <w:proofErr w:type="spellEnd"/>
      <w:r>
        <w:rPr>
          <w:sz w:val="16"/>
          <w:szCs w:val="16"/>
        </w:rPr>
        <w:t>, «Правовой и сравнительный анализ законодательства стран СНГ об ответственности за</w:t>
      </w:r>
      <w:r>
        <w:rPr>
          <w:sz w:val="16"/>
          <w:szCs w:val="16"/>
        </w:rPr>
        <w:t xml:space="preserve"> экстремизм», Правоведение, 2014, т. 3(314), по состоянию на 8 января 2019 г., https://cyberleninka.ru/article/v/sravnitelno-pravovoy-analiz-zakonodatelstva-gosudarstv-uchastnikov-sng-ob-otvetstvennosti-za-ekstremizm</w:t>
      </w:r>
    </w:p>
  </w:footnote>
  <w:footnote w:id="5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Также известно среди экспертов СНГ к</w:t>
      </w:r>
      <w:r>
        <w:rPr>
          <w:sz w:val="16"/>
          <w:szCs w:val="16"/>
        </w:rPr>
        <w:t xml:space="preserve">ак «неправомерный </w:t>
      </w:r>
      <w:proofErr w:type="spellStart"/>
      <w:r>
        <w:rPr>
          <w:sz w:val="16"/>
          <w:szCs w:val="16"/>
        </w:rPr>
        <w:t>антиэкстремизм</w:t>
      </w:r>
      <w:proofErr w:type="spellEnd"/>
      <w:r>
        <w:rPr>
          <w:sz w:val="16"/>
          <w:szCs w:val="16"/>
        </w:rPr>
        <w:t xml:space="preserve">», “Неправомерное применение </w:t>
      </w:r>
      <w:proofErr w:type="spellStart"/>
      <w:r>
        <w:rPr>
          <w:sz w:val="16"/>
          <w:szCs w:val="16"/>
        </w:rPr>
        <w:t>антиэкстримистского</w:t>
      </w:r>
      <w:proofErr w:type="spellEnd"/>
      <w:r>
        <w:rPr>
          <w:sz w:val="16"/>
          <w:szCs w:val="16"/>
        </w:rPr>
        <w:t xml:space="preserve"> законодательства в январе 2019 года”, Информационно-аналитический центр «СОВА», 11 января 2019 г., по состоянию на 13 января 2019 г., https://www.sova-center.ru/en/misuse/news</w:t>
      </w:r>
      <w:r>
        <w:rPr>
          <w:sz w:val="16"/>
          <w:szCs w:val="16"/>
        </w:rPr>
        <w:t>-releases/2019/02/d40643/</w:t>
      </w:r>
      <w:r>
        <w:rPr>
          <w:sz w:val="18"/>
          <w:szCs w:val="18"/>
        </w:rPr>
        <w:t xml:space="preserve"> </w:t>
      </w:r>
    </w:p>
  </w:footnote>
  <w:footnote w:id="6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</w:t>
      </w:r>
      <w:hyperlink r:id="rId1">
        <w:r>
          <w:rPr>
            <w:rStyle w:val="InternetLink"/>
            <w:sz w:val="16"/>
            <w:szCs w:val="16"/>
          </w:rPr>
          <w:t>https://csis-prod.s3.amazonaws.com/s3fs-public/publication/180726_Russian</w:t>
        </w:r>
        <w:r>
          <w:rPr>
            <w:rStyle w:val="InternetLink"/>
            <w:sz w:val="16"/>
            <w:szCs w:val="16"/>
          </w:rPr>
          <w:t>_Speaking_Foreign_Fight.pdf?VyUdcO2D6TJdW_Zm4JkmIpRkJxoXEZU6</w:t>
        </w:r>
      </w:hyperlink>
    </w:p>
  </w:footnote>
  <w:footnote w:id="7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</w:t>
      </w:r>
      <w:hyperlink r:id="rId2">
        <w:r>
          <w:rPr>
            <w:rStyle w:val="InternetLink"/>
            <w:color w:val="1155CC"/>
            <w:sz w:val="16"/>
            <w:szCs w:val="16"/>
          </w:rPr>
          <w:t>http://thesoufancenter.org/research/beyond-caliphate/</w:t>
        </w:r>
      </w:hyperlink>
    </w:p>
  </w:footnote>
  <w:footnote w:id="8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</w:t>
      </w:r>
      <w:hyperlink r:id="rId3">
        <w:r>
          <w:rPr>
            <w:rStyle w:val="InternetLink"/>
            <w:color w:val="1155CC"/>
            <w:sz w:val="16"/>
            <w:szCs w:val="16"/>
          </w:rPr>
          <w:t>https://minerva.defense.gov/Media/Press-Releases/Article/1005777/why-do-central-asians-join-isis/</w:t>
        </w:r>
      </w:hyperlink>
    </w:p>
  </w:footnote>
  <w:footnote w:id="9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rFonts w:ascii="Arial" w:eastAsia="Arial" w:hAnsi="Arial" w:cs="Arial"/>
          <w:sz w:val="16"/>
          <w:szCs w:val="16"/>
        </w:rPr>
        <w:t xml:space="preserve"> </w:t>
      </w:r>
      <w:hyperlink r:id="rId4"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https://thediplomat.com/2017/11/central-asia-is-not-a-breeding-ground-for-radicalization/</w:t>
        </w:r>
      </w:hyperlink>
    </w:p>
  </w:footnote>
  <w:footnote w:id="10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rFonts w:ascii="Arial" w:eastAsia="Arial" w:hAnsi="Arial" w:cs="Arial"/>
          <w:sz w:val="16"/>
          <w:szCs w:val="16"/>
          <w:vertAlign w:val="superscript"/>
          <w:lang w:val="en-US"/>
        </w:rPr>
        <w:t xml:space="preserve"> </w:t>
      </w:r>
      <w:r>
        <w:fldChar w:fldCharType="begin"/>
      </w:r>
      <w:r w:rsidRPr="0096292C">
        <w:rPr>
          <w:lang w:val="en-US"/>
        </w:rPr>
        <w:instrText xml:space="preserve"> HYPERLINK "http://centralasiaprogram.org/archives/10989" \h </w:instrText>
      </w:r>
      <w:r>
        <w:fldChar w:fldCharType="separate"/>
      </w:r>
      <w:r>
        <w:rPr>
          <w:rStyle w:val="InternetLink"/>
          <w:rFonts w:ascii="Arial" w:eastAsia="Arial" w:hAnsi="Arial" w:cs="Arial"/>
          <w:color w:val="1155CC"/>
          <w:sz w:val="16"/>
          <w:szCs w:val="16"/>
          <w:lang w:val="en-US"/>
        </w:rPr>
        <w:t>http://centralasiaprogram.org/</w:t>
      </w:r>
      <w:r>
        <w:rPr>
          <w:rStyle w:val="InternetLink"/>
          <w:rFonts w:ascii="Arial" w:eastAsia="Arial" w:hAnsi="Arial" w:cs="Arial"/>
          <w:color w:val="1155CC"/>
          <w:sz w:val="16"/>
          <w:szCs w:val="16"/>
          <w:lang w:val="en-US"/>
        </w:rPr>
        <w:t>archives/10989</w:t>
      </w:r>
      <w:r>
        <w:rPr>
          <w:rStyle w:val="InternetLink"/>
          <w:rFonts w:ascii="Arial" w:eastAsia="Arial" w:hAnsi="Arial" w:cs="Arial"/>
          <w:color w:val="1155CC"/>
          <w:sz w:val="16"/>
          <w:szCs w:val="16"/>
          <w:lang w:val="en-US"/>
        </w:rPr>
        <w:fldChar w:fldCharType="end"/>
      </w:r>
    </w:p>
  </w:footnote>
  <w:footnote w:id="11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rFonts w:eastAsia="Arial" w:cs="Arial"/>
          <w:sz w:val="16"/>
          <w:szCs w:val="16"/>
          <w:lang w:val="en-US"/>
        </w:rPr>
        <w:t xml:space="preserve"> UN OHCHR, “</w:t>
      </w:r>
      <w:r>
        <w:rPr>
          <w:rFonts w:eastAsia="Arial" w:cs="Arial"/>
          <w:sz w:val="16"/>
          <w:szCs w:val="16"/>
          <w:highlight w:val="white"/>
          <w:lang w:val="en-US"/>
        </w:rPr>
        <w:t>Countering violent extremism, a ‘perfect excuse’ to restrict free speech and control the media – UN expert</w:t>
      </w:r>
      <w:r>
        <w:rPr>
          <w:rFonts w:eastAsia="Arial" w:cs="Arial"/>
          <w:sz w:val="16"/>
          <w:szCs w:val="16"/>
          <w:lang w:val="en-US"/>
        </w:rPr>
        <w:t xml:space="preserve">”, </w:t>
      </w:r>
      <w:r>
        <w:rPr>
          <w:rFonts w:eastAsia="Arial" w:cs="Arial"/>
          <w:sz w:val="16"/>
          <w:szCs w:val="16"/>
        </w:rPr>
        <w:t>по</w:t>
      </w:r>
      <w:r>
        <w:rPr>
          <w:rFonts w:eastAsia="Arial" w:cs="Arial"/>
          <w:sz w:val="16"/>
          <w:szCs w:val="16"/>
          <w:lang w:val="en-US"/>
        </w:rPr>
        <w:t xml:space="preserve"> </w:t>
      </w:r>
      <w:r>
        <w:rPr>
          <w:rFonts w:eastAsia="Arial" w:cs="Arial"/>
          <w:sz w:val="16"/>
          <w:szCs w:val="16"/>
        </w:rPr>
        <w:t>состоянию</w:t>
      </w:r>
      <w:r>
        <w:rPr>
          <w:rFonts w:eastAsia="Arial" w:cs="Arial"/>
          <w:sz w:val="16"/>
          <w:szCs w:val="16"/>
          <w:lang w:val="en-US"/>
        </w:rPr>
        <w:t xml:space="preserve"> </w:t>
      </w:r>
      <w:r>
        <w:rPr>
          <w:rFonts w:eastAsia="Arial" w:cs="Arial"/>
          <w:sz w:val="16"/>
          <w:szCs w:val="16"/>
        </w:rPr>
        <w:t>на</w:t>
      </w:r>
      <w:r>
        <w:rPr>
          <w:rFonts w:eastAsia="Arial" w:cs="Arial"/>
          <w:sz w:val="16"/>
          <w:szCs w:val="16"/>
          <w:lang w:val="en-US"/>
        </w:rPr>
        <w:t xml:space="preserve"> 10 </w:t>
      </w:r>
      <w:r>
        <w:rPr>
          <w:rFonts w:eastAsia="Arial" w:cs="Arial"/>
          <w:sz w:val="16"/>
          <w:szCs w:val="16"/>
        </w:rPr>
        <w:t>января</w:t>
      </w:r>
      <w:r>
        <w:rPr>
          <w:rFonts w:eastAsia="Arial" w:cs="Arial"/>
          <w:sz w:val="16"/>
          <w:szCs w:val="16"/>
          <w:lang w:val="en-US"/>
        </w:rPr>
        <w:t xml:space="preserve"> 2019 </w:t>
      </w:r>
      <w:r>
        <w:rPr>
          <w:rFonts w:eastAsia="Arial" w:cs="Arial"/>
          <w:sz w:val="16"/>
          <w:szCs w:val="16"/>
        </w:rPr>
        <w:t>г</w:t>
      </w:r>
      <w:r>
        <w:rPr>
          <w:rFonts w:eastAsia="Arial" w:cs="Arial"/>
          <w:sz w:val="16"/>
          <w:szCs w:val="16"/>
          <w:lang w:val="en-US"/>
        </w:rPr>
        <w:t>., https://www.ohchr.org/En/NewsEvents/Pages/DisplayNews.aspx?NewsID=19916&amp;LangID=E</w:t>
      </w:r>
    </w:p>
  </w:footnote>
  <w:footnote w:id="12">
    <w:p w:rsidR="007318F9" w:rsidRDefault="00237406">
      <w:pPr>
        <w:spacing w:before="0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rFonts w:eastAsia="Arial" w:cs="Arial"/>
          <w:sz w:val="16"/>
          <w:szCs w:val="16"/>
        </w:rPr>
        <w:t xml:space="preserve"> Закон </w:t>
      </w:r>
      <w:proofErr w:type="spellStart"/>
      <w:r>
        <w:rPr>
          <w:rFonts w:eastAsia="Arial" w:cs="Arial"/>
          <w:sz w:val="16"/>
          <w:szCs w:val="16"/>
        </w:rPr>
        <w:t>Кыргызской</w:t>
      </w:r>
      <w:proofErr w:type="spellEnd"/>
      <w:r>
        <w:rPr>
          <w:rFonts w:eastAsia="Arial" w:cs="Arial"/>
          <w:sz w:val="16"/>
          <w:szCs w:val="16"/>
        </w:rPr>
        <w:t xml:space="preserve"> Республики № 150 «О противодействии экстремистской деятельности» от 17 августа 2005 года (</w:t>
      </w:r>
      <w:proofErr w:type="gramStart"/>
      <w:r>
        <w:rPr>
          <w:rFonts w:eastAsia="Times New Roman" w:cs="Arial"/>
          <w:sz w:val="16"/>
          <w:szCs w:val="16"/>
        </w:rPr>
        <w:t>В</w:t>
      </w:r>
      <w:proofErr w:type="gramEnd"/>
      <w:r>
        <w:rPr>
          <w:rFonts w:eastAsia="Times New Roman" w:cs="Arial"/>
          <w:sz w:val="16"/>
          <w:szCs w:val="16"/>
        </w:rPr>
        <w:t xml:space="preserve"> редакции Закона КР от 18 февраля 2014 года № 32)</w:t>
      </w:r>
    </w:p>
  </w:footnote>
  <w:footnote w:id="13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rFonts w:eastAsia="Arial" w:cs="Arial"/>
          <w:sz w:val="16"/>
          <w:szCs w:val="16"/>
        </w:rPr>
        <w:t xml:space="preserve"> Закон Республики Казахстан № 31 «О противодействии экстремизму» от 18 февраля 2005 года.</w:t>
      </w:r>
    </w:p>
  </w:footnote>
  <w:footnote w:id="14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bookmarkStart w:id="15" w:name="_111kx3o"/>
      <w:bookmarkEnd w:id="15"/>
      <w:r>
        <w:rPr>
          <w:sz w:val="16"/>
          <w:szCs w:val="16"/>
          <w:vertAlign w:val="superscript"/>
        </w:rPr>
        <w:tab/>
      </w:r>
      <w:r>
        <w:rPr>
          <w:rFonts w:eastAsia="Arial" w:cs="Arial"/>
          <w:sz w:val="16"/>
          <w:szCs w:val="16"/>
        </w:rPr>
        <w:t xml:space="preserve"> За</w:t>
      </w:r>
      <w:r>
        <w:rPr>
          <w:rFonts w:eastAsia="Arial" w:cs="Arial"/>
          <w:sz w:val="16"/>
          <w:szCs w:val="16"/>
        </w:rPr>
        <w:t>кон Республики Таджикистан «О противодействии экстремизму» (с изменениями, внесенными Законом Республики Таджикистан № 226 от 5 марта 2007 года и № 1146 от 27 ноября 2014 года)</w:t>
      </w:r>
    </w:p>
  </w:footnote>
  <w:footnote w:id="15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rFonts w:eastAsia="Arial" w:cs="Arial"/>
          <w:sz w:val="16"/>
          <w:szCs w:val="16"/>
        </w:rPr>
        <w:t xml:space="preserve"> Закон Российской Федерации № 114-ФЗ от 25 июля 2002 г. «О противодействии эк</w:t>
      </w:r>
      <w:r>
        <w:rPr>
          <w:rFonts w:eastAsia="Arial" w:cs="Arial"/>
          <w:sz w:val="16"/>
          <w:szCs w:val="16"/>
        </w:rPr>
        <w:t>стремистской деятельности»</w:t>
      </w:r>
    </w:p>
  </w:footnote>
  <w:footnote w:id="16">
    <w:p w:rsidR="007318F9" w:rsidRDefault="00237406">
      <w:pPr>
        <w:tabs>
          <w:tab w:val="left" w:pos="426"/>
        </w:tabs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rFonts w:eastAsia="Arial" w:cs="Arial"/>
          <w:sz w:val="16"/>
          <w:szCs w:val="16"/>
        </w:rPr>
        <w:t xml:space="preserve"> Закон № ЗРУ-489 «О противодействии экстремизму» от 30 июля 2018 года </w:t>
      </w:r>
      <w:hyperlink r:id="rId5">
        <w:r>
          <w:rPr>
            <w:rStyle w:val="InternetLink"/>
            <w:rFonts w:eastAsia="Arial" w:cs="Arial"/>
            <w:color w:val="000080"/>
            <w:sz w:val="16"/>
            <w:szCs w:val="16"/>
          </w:rPr>
          <w:t>https://www.uzdaily.uz/articles-id-38719.htm</w:t>
        </w:r>
      </w:hyperlink>
      <w:r>
        <w:rPr>
          <w:rFonts w:eastAsia="Arial" w:cs="Arial"/>
          <w:sz w:val="16"/>
          <w:szCs w:val="16"/>
        </w:rPr>
        <w:t>, https://base.spinform.ru/show_doc.fwx?rgn=10861</w:t>
      </w:r>
      <w:r>
        <w:rPr>
          <w:rFonts w:eastAsia="Arial" w:cs="Arial"/>
          <w:sz w:val="16"/>
          <w:szCs w:val="16"/>
        </w:rPr>
        <w:t>6</w:t>
      </w:r>
    </w:p>
  </w:footnote>
  <w:footnote w:id="17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Закон Российское Федерации № 114-ФЗ от 25 июля 2002 г. «О противодействии экстремистской деятельности.».</w:t>
      </w:r>
    </w:p>
  </w:footnote>
  <w:footnote w:id="18">
    <w:p w:rsidR="007318F9" w:rsidRDefault="00237406">
      <w:pPr>
        <w:spacing w:before="30" w:line="240" w:lineRule="auto"/>
        <w:jc w:val="left"/>
      </w:pPr>
      <w:r>
        <w:rPr>
          <w:rStyle w:val="FootnoteCharacters"/>
        </w:rPr>
        <w:footnoteRef/>
      </w:r>
      <w:bookmarkStart w:id="16" w:name="_3l18frh"/>
      <w:bookmarkEnd w:id="16"/>
      <w:r>
        <w:rPr>
          <w:sz w:val="16"/>
          <w:szCs w:val="16"/>
          <w:vertAlign w:val="superscript"/>
        </w:rPr>
        <w:tab/>
      </w:r>
      <w:r>
        <w:rPr>
          <w:rFonts w:ascii="Arial" w:eastAsia="Arial" w:hAnsi="Arial" w:cs="Arial"/>
          <w:sz w:val="16"/>
          <w:szCs w:val="16"/>
        </w:rPr>
        <w:t xml:space="preserve"> См., например, Декларацию о мерах по ликвидации международного терроризма (утвержденную Резолюцией ГА ООН № 49/60 от 09.12.1994 г.) или Резолюц</w:t>
      </w:r>
      <w:r>
        <w:rPr>
          <w:rFonts w:ascii="Arial" w:eastAsia="Arial" w:hAnsi="Arial" w:cs="Arial"/>
          <w:sz w:val="16"/>
          <w:szCs w:val="16"/>
        </w:rPr>
        <w:t>ию СБ ООН № 1373 (2001) от 28 сентября 2001 г., принятую после террористических атак 11 сентября.,</w:t>
      </w:r>
    </w:p>
  </w:footnote>
  <w:footnote w:id="19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См., например, резолюцию ПАСЕ 1344 (2003 г).</w:t>
      </w:r>
    </w:p>
  </w:footnote>
  <w:footnote w:id="20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Подпункт 1 статьи 1 Закона Республики Казахстан «О противодействии экстремизму».</w:t>
      </w:r>
    </w:p>
  </w:footnote>
  <w:footnote w:id="21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Заключительные замечан</w:t>
      </w:r>
      <w:r>
        <w:rPr>
          <w:sz w:val="16"/>
          <w:szCs w:val="16"/>
        </w:rPr>
        <w:t>ия Комитета по правам человека по второму периодическому докладу Казахстана (CCPR / C / KAZ / 2), принятые 9 августа 2016 года.</w:t>
      </w:r>
    </w:p>
  </w:footnote>
  <w:footnote w:id="22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rFonts w:ascii="Arial" w:eastAsia="Arial" w:hAnsi="Arial" w:cs="Arial"/>
          <w:sz w:val="16"/>
          <w:szCs w:val="16"/>
        </w:rPr>
        <w:t xml:space="preserve"> Статья 307.1 Уголовного кодекса Республики Таджикистан</w:t>
      </w:r>
    </w:p>
  </w:footnote>
  <w:footnote w:id="23">
    <w:p w:rsidR="007318F9" w:rsidRDefault="00237406">
      <w:pPr>
        <w:tabs>
          <w:tab w:val="left" w:pos="284"/>
        </w:tabs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rFonts w:ascii="Arial" w:eastAsia="Arial" w:hAnsi="Arial" w:cs="Arial"/>
          <w:sz w:val="16"/>
          <w:szCs w:val="16"/>
        </w:rPr>
        <w:t xml:space="preserve"> Приложение к ежегодному докладу Верховного комиссара Организации Об</w:t>
      </w:r>
      <w:r>
        <w:rPr>
          <w:rFonts w:ascii="Arial" w:eastAsia="Arial" w:hAnsi="Arial" w:cs="Arial"/>
          <w:sz w:val="16"/>
          <w:szCs w:val="16"/>
        </w:rPr>
        <w:t xml:space="preserve">ъединенных Наций по правам человека. по состоянию на 11 января 2013 г. // </w:t>
      </w:r>
      <w:hyperlink r:id="rId6">
        <w:r>
          <w:rPr>
            <w:rStyle w:val="InternetLink"/>
            <w:rFonts w:ascii="Arial" w:eastAsia="Arial" w:hAnsi="Arial" w:cs="Arial"/>
            <w:color w:val="000080"/>
            <w:sz w:val="16"/>
            <w:szCs w:val="16"/>
          </w:rPr>
          <w:t>http://www.ohchr.org/Documents/Issues/Opinion/SeminarRabat/Rabat_draft_outcome.p</w:t>
        </w:r>
        <w:r>
          <w:rPr>
            <w:rStyle w:val="InternetLink"/>
            <w:rFonts w:ascii="Arial" w:eastAsia="Arial" w:hAnsi="Arial" w:cs="Arial"/>
            <w:color w:val="000080"/>
            <w:sz w:val="16"/>
            <w:szCs w:val="16"/>
          </w:rPr>
          <w:t>df</w:t>
        </w:r>
      </w:hyperlink>
      <w:r>
        <w:rPr>
          <w:rFonts w:ascii="Arial" w:eastAsia="Arial" w:hAnsi="Arial" w:cs="Arial"/>
          <w:sz w:val="16"/>
          <w:szCs w:val="16"/>
        </w:rPr>
        <w:t xml:space="preserve"> [EN]</w:t>
      </w:r>
    </w:p>
  </w:footnote>
  <w:footnote w:id="24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Совместная декларация об оскорблении религий и антитеррористических и </w:t>
      </w:r>
      <w:proofErr w:type="spellStart"/>
      <w:r>
        <w:rPr>
          <w:sz w:val="16"/>
          <w:szCs w:val="16"/>
        </w:rPr>
        <w:t>антиэкстремистском</w:t>
      </w:r>
      <w:proofErr w:type="spellEnd"/>
      <w:r>
        <w:rPr>
          <w:sz w:val="16"/>
          <w:szCs w:val="16"/>
        </w:rPr>
        <w:t xml:space="preserve"> законодательстве от 10 декабря 2008 года</w:t>
      </w:r>
    </w:p>
  </w:footnote>
  <w:footnote w:id="25">
    <w:p w:rsidR="007318F9" w:rsidRDefault="00237406">
      <w:pPr>
        <w:tabs>
          <w:tab w:val="left" w:pos="284"/>
        </w:tabs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</w:t>
      </w:r>
      <w:hyperlink r:id="rId7">
        <w:r>
          <w:rPr>
            <w:rStyle w:val="InternetLink"/>
            <w:color w:val="000080"/>
            <w:sz w:val="16"/>
            <w:szCs w:val="16"/>
          </w:rPr>
          <w:t>http://minjust.gov.kg/?page_id=26350</w:t>
        </w:r>
      </w:hyperlink>
    </w:p>
  </w:footnote>
  <w:footnote w:id="26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rFonts w:ascii="Arial" w:eastAsia="Arial" w:hAnsi="Arial" w:cs="Arial"/>
          <w:sz w:val="16"/>
          <w:szCs w:val="16"/>
        </w:rPr>
        <w:t xml:space="preserve"> Список </w:t>
      </w:r>
      <w:r>
        <w:rPr>
          <w:rFonts w:ascii="Arial" w:eastAsia="Arial" w:hAnsi="Arial" w:cs="Arial"/>
          <w:sz w:val="16"/>
          <w:szCs w:val="16"/>
        </w:rPr>
        <w:t>экстремистских материалов, по состоянию на 10 января 2019 года, http://minjust.gov.kg/ru/content/950</w:t>
      </w:r>
    </w:p>
  </w:footnote>
  <w:footnote w:id="27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</w:t>
      </w:r>
      <w:hyperlink r:id="rId8">
        <w:r>
          <w:rPr>
            <w:rStyle w:val="InternetLink"/>
            <w:color w:val="000080"/>
            <w:sz w:val="16"/>
            <w:szCs w:val="16"/>
          </w:rPr>
          <w:t>http:</w:t>
        </w:r>
        <w:r>
          <w:rPr>
            <w:rStyle w:val="InternetLink"/>
            <w:color w:val="000080"/>
            <w:sz w:val="16"/>
            <w:szCs w:val="16"/>
          </w:rPr>
          <w:t>//pravstat.prokuror.kz/rus/o-kpsisu/spisok-religioznoy-literatury-i-informacionnyh-materialov-priznannyh-ekstremistskimi-i</w:t>
        </w:r>
      </w:hyperlink>
    </w:p>
  </w:footnote>
  <w:footnote w:id="28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</w:t>
      </w:r>
      <w:hyperlink r:id="rId9">
        <w:r>
          <w:rPr>
            <w:rStyle w:val="InternetLink"/>
            <w:color w:val="1155CC"/>
            <w:sz w:val="16"/>
            <w:szCs w:val="16"/>
          </w:rPr>
          <w:t>https://rus.ozodlik.org/a/29475462.html</w:t>
        </w:r>
      </w:hyperlink>
      <w:r>
        <w:rPr>
          <w:sz w:val="16"/>
          <w:szCs w:val="16"/>
        </w:rPr>
        <w:t xml:space="preserve"> </w:t>
      </w:r>
    </w:p>
  </w:footnote>
  <w:footnote w:id="29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Статья 16 Закона Республики</w:t>
      </w:r>
      <w:r>
        <w:rPr>
          <w:sz w:val="16"/>
          <w:szCs w:val="16"/>
        </w:rPr>
        <w:t xml:space="preserve"> Таджикистан «О борьбе </w:t>
      </w:r>
      <w:proofErr w:type="gramStart"/>
      <w:r>
        <w:rPr>
          <w:sz w:val="16"/>
          <w:szCs w:val="16"/>
        </w:rPr>
        <w:t>с  экстремизмом</w:t>
      </w:r>
      <w:proofErr w:type="gramEnd"/>
      <w:r>
        <w:rPr>
          <w:sz w:val="16"/>
          <w:szCs w:val="16"/>
        </w:rPr>
        <w:t>»</w:t>
      </w:r>
    </w:p>
  </w:footnote>
  <w:footnote w:id="30">
    <w:p w:rsidR="007318F9" w:rsidRDefault="00237406">
      <w:pPr>
        <w:tabs>
          <w:tab w:val="left" w:pos="284"/>
        </w:tabs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ab/>
      </w:r>
      <w:hyperlink r:id="rId10">
        <w:r>
          <w:rPr>
            <w:rStyle w:val="InternetLink"/>
            <w:rFonts w:ascii="Arial" w:eastAsia="Arial" w:hAnsi="Arial" w:cs="Arial"/>
            <w:color w:val="000080"/>
            <w:sz w:val="16"/>
            <w:szCs w:val="16"/>
          </w:rPr>
          <w:t>https://sot.kg/ru</w:t>
        </w:r>
      </w:hyperlink>
    </w:p>
  </w:footnote>
  <w:footnote w:id="31">
    <w:p w:rsidR="007318F9" w:rsidRDefault="00237406">
      <w:pPr>
        <w:spacing w:before="30" w:line="240" w:lineRule="auto"/>
        <w:jc w:val="left"/>
      </w:pPr>
      <w:r>
        <w:rPr>
          <w:rStyle w:val="FootnoteCharacters"/>
        </w:rPr>
        <w:footnoteRef/>
      </w:r>
      <w:bookmarkStart w:id="21" w:name="_206ipza"/>
      <w:bookmarkEnd w:id="21"/>
      <w:r>
        <w:rPr>
          <w:sz w:val="16"/>
          <w:szCs w:val="16"/>
          <w:vertAlign w:val="superscript"/>
        </w:rPr>
        <w:tab/>
      </w:r>
      <w:r>
        <w:rPr>
          <w:color w:val="1F2124"/>
          <w:sz w:val="16"/>
          <w:szCs w:val="16"/>
        </w:rPr>
        <w:t xml:space="preserve"> Трое </w:t>
      </w:r>
      <w:proofErr w:type="spellStart"/>
      <w:r>
        <w:rPr>
          <w:color w:val="1F2124"/>
          <w:sz w:val="16"/>
          <w:szCs w:val="16"/>
        </w:rPr>
        <w:t>нурекчан</w:t>
      </w:r>
      <w:proofErr w:type="spellEnd"/>
      <w:r>
        <w:rPr>
          <w:color w:val="1F2124"/>
          <w:sz w:val="16"/>
          <w:szCs w:val="16"/>
        </w:rPr>
        <w:t xml:space="preserve"> осуждены за симпатию к «Исламскому государству». Радио </w:t>
      </w:r>
      <w:proofErr w:type="spellStart"/>
      <w:r>
        <w:rPr>
          <w:color w:val="1F2124"/>
          <w:sz w:val="16"/>
          <w:szCs w:val="16"/>
        </w:rPr>
        <w:t>Озоди</w:t>
      </w:r>
      <w:proofErr w:type="spellEnd"/>
      <w:r>
        <w:rPr>
          <w:color w:val="1F2124"/>
          <w:sz w:val="16"/>
          <w:szCs w:val="16"/>
        </w:rPr>
        <w:t xml:space="preserve">. 22.02.2017. // </w:t>
      </w:r>
      <w:hyperlink r:id="rId11">
        <w:r>
          <w:rPr>
            <w:rStyle w:val="InternetLink"/>
            <w:color w:val="000080"/>
            <w:sz w:val="16"/>
            <w:szCs w:val="16"/>
          </w:rPr>
          <w:t>https://rus.ozodi.org/a/28324909.html</w:t>
        </w:r>
      </w:hyperlink>
    </w:p>
  </w:footnote>
  <w:footnote w:id="32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http://president-sovet.ru/presscenter/news/read/4875/</w:t>
      </w:r>
    </w:p>
  </w:footnote>
  <w:footnote w:id="33">
    <w:p w:rsidR="007318F9" w:rsidRDefault="00237406">
      <w:pPr>
        <w:spacing w:before="3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color w:val="1F2124"/>
          <w:sz w:val="16"/>
          <w:szCs w:val="16"/>
        </w:rPr>
        <w:t xml:space="preserve"> Житель Кара-</w:t>
      </w:r>
      <w:proofErr w:type="spellStart"/>
      <w:r>
        <w:rPr>
          <w:color w:val="1F2124"/>
          <w:sz w:val="16"/>
          <w:szCs w:val="16"/>
        </w:rPr>
        <w:t>Суу</w:t>
      </w:r>
      <w:proofErr w:type="spellEnd"/>
      <w:r>
        <w:rPr>
          <w:color w:val="1F2124"/>
          <w:sz w:val="16"/>
          <w:szCs w:val="16"/>
        </w:rPr>
        <w:t xml:space="preserve"> приговорен к 1 году условного заключения за «</w:t>
      </w:r>
      <w:proofErr w:type="spellStart"/>
      <w:r>
        <w:rPr>
          <w:color w:val="1F2124"/>
          <w:sz w:val="16"/>
          <w:szCs w:val="16"/>
        </w:rPr>
        <w:t>лайк</w:t>
      </w:r>
      <w:proofErr w:type="spellEnd"/>
      <w:r>
        <w:rPr>
          <w:color w:val="1F2124"/>
          <w:sz w:val="16"/>
          <w:szCs w:val="16"/>
        </w:rPr>
        <w:t>» на «Одноклассниках». Zanoza.kg. 18 мая 2016 г.</w:t>
      </w:r>
      <w:r>
        <w:rPr>
          <w:color w:val="222222"/>
          <w:sz w:val="16"/>
          <w:szCs w:val="16"/>
        </w:rPr>
        <w:t xml:space="preserve"> // </w:t>
      </w:r>
      <w:hyperlink r:id="rId12">
        <w:r>
          <w:rPr>
            <w:rStyle w:val="InternetLink"/>
            <w:color w:val="000080"/>
            <w:sz w:val="16"/>
            <w:szCs w:val="16"/>
          </w:rPr>
          <w:t>http://zanoza.kg/338433</w:t>
        </w:r>
      </w:hyperlink>
    </w:p>
  </w:footnote>
  <w:footnote w:id="34">
    <w:p w:rsidR="007318F9" w:rsidRDefault="00237406">
      <w:pPr>
        <w:spacing w:before="3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rFonts w:ascii="Arial" w:eastAsia="Arial" w:hAnsi="Arial" w:cs="Arial"/>
          <w:color w:val="1F2124"/>
          <w:sz w:val="16"/>
          <w:szCs w:val="16"/>
        </w:rPr>
        <w:t xml:space="preserve"> Бюллетень Верховного Суда </w:t>
      </w:r>
      <w:proofErr w:type="spellStart"/>
      <w:r>
        <w:rPr>
          <w:rFonts w:ascii="Arial" w:eastAsia="Arial" w:hAnsi="Arial" w:cs="Arial"/>
          <w:color w:val="1F2124"/>
          <w:sz w:val="16"/>
          <w:szCs w:val="16"/>
        </w:rPr>
        <w:t>Кыргызской</w:t>
      </w:r>
      <w:proofErr w:type="spellEnd"/>
      <w:r>
        <w:rPr>
          <w:rFonts w:ascii="Arial" w:eastAsia="Arial" w:hAnsi="Arial" w:cs="Arial"/>
          <w:color w:val="1F2124"/>
          <w:sz w:val="16"/>
          <w:szCs w:val="16"/>
        </w:rPr>
        <w:t xml:space="preserve"> Республики № 2 (63)</w:t>
      </w:r>
    </w:p>
  </w:footnote>
  <w:footnote w:id="35">
    <w:p w:rsidR="007318F9" w:rsidRDefault="00237406">
      <w:pPr>
        <w:spacing w:before="30" w:line="240" w:lineRule="auto"/>
        <w:jc w:val="left"/>
      </w:pPr>
      <w:r>
        <w:rPr>
          <w:rStyle w:val="FootnoteCharacters"/>
        </w:rPr>
        <w:footnoteRef/>
      </w:r>
      <w:bookmarkStart w:id="22" w:name="_4k668n3"/>
      <w:bookmarkEnd w:id="22"/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</w:t>
      </w:r>
      <w:r>
        <w:rPr>
          <w:color w:val="1F2124"/>
          <w:sz w:val="16"/>
          <w:szCs w:val="16"/>
        </w:rPr>
        <w:t xml:space="preserve">Приговор человеку, «который призвал Казахстан присоединиться к России». Радио </w:t>
      </w:r>
      <w:proofErr w:type="spellStart"/>
      <w:r>
        <w:rPr>
          <w:color w:val="1F2124"/>
          <w:sz w:val="16"/>
          <w:szCs w:val="16"/>
        </w:rPr>
        <w:t>Азаттык</w:t>
      </w:r>
      <w:proofErr w:type="spellEnd"/>
      <w:r>
        <w:rPr>
          <w:color w:val="1F2124"/>
          <w:sz w:val="16"/>
          <w:szCs w:val="16"/>
        </w:rPr>
        <w:t xml:space="preserve">. </w:t>
      </w:r>
      <w:r>
        <w:rPr>
          <w:color w:val="1F2124"/>
          <w:sz w:val="16"/>
          <w:szCs w:val="16"/>
        </w:rPr>
        <w:br/>
        <w:t>5 декабря 2016 г.</w:t>
      </w:r>
      <w:r>
        <w:rPr>
          <w:b/>
          <w:color w:val="00000A"/>
          <w:sz w:val="16"/>
          <w:szCs w:val="16"/>
        </w:rPr>
        <w:t xml:space="preserve"> </w:t>
      </w:r>
      <w:r>
        <w:rPr>
          <w:color w:val="1F2124"/>
          <w:sz w:val="16"/>
          <w:szCs w:val="16"/>
        </w:rPr>
        <w:t>//</w:t>
      </w:r>
      <w:hyperlink r:id="rId13">
        <w:r>
          <w:rPr>
            <w:rStyle w:val="InternetLink"/>
            <w:color w:val="000080"/>
            <w:sz w:val="16"/>
            <w:szCs w:val="16"/>
          </w:rPr>
          <w:t>https://rus.azattyq.org/a/28156486.html</w:t>
        </w:r>
      </w:hyperlink>
    </w:p>
  </w:footnote>
  <w:footnote w:id="36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hyperlink r:id="rId14">
        <w:r>
          <w:rPr>
            <w:rStyle w:val="InternetLink"/>
            <w:color w:val="1155CC"/>
            <w:sz w:val="16"/>
            <w:szCs w:val="16"/>
          </w:rPr>
          <w:t>https://web.archive.org/web/20150328080133/http://www.quilliamfoundation.org/wp/wp-content/uploads/publications/free/jabhat-al-nusra-a-strategic-briefing.pdf</w:t>
        </w:r>
      </w:hyperlink>
    </w:p>
  </w:footnote>
  <w:footnote w:id="37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«</w:t>
      </w:r>
      <w:proofErr w:type="spellStart"/>
      <w:r>
        <w:rPr>
          <w:sz w:val="16"/>
          <w:szCs w:val="16"/>
        </w:rPr>
        <w:t>Тахрир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аш-Шам</w:t>
      </w:r>
      <w:proofErr w:type="spellEnd"/>
      <w:r>
        <w:rPr>
          <w:sz w:val="16"/>
          <w:szCs w:val="16"/>
        </w:rPr>
        <w:t xml:space="preserve"> стал одной из наиболее оснащенных оппозиционных группировок в Сирии, закупая о</w:t>
      </w:r>
      <w:r>
        <w:rPr>
          <w:sz w:val="16"/>
          <w:szCs w:val="16"/>
        </w:rPr>
        <w:t>ружие у иракских торговцев оружием и переоборудовав боеприпасы из существующей сирийской военной техники в Сирии», от 15 января 2019 г, http://web.stanford.edu/group/mappingmilitants/cgi-bin/groups/view/493</w:t>
      </w:r>
    </w:p>
  </w:footnote>
  <w:footnote w:id="38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Официальный канал </w:t>
      </w:r>
      <w:proofErr w:type="spellStart"/>
      <w:r>
        <w:rPr>
          <w:sz w:val="16"/>
          <w:szCs w:val="16"/>
        </w:rPr>
        <w:t>Ибаа</w:t>
      </w:r>
      <w:proofErr w:type="spellEnd"/>
      <w:r>
        <w:rPr>
          <w:sz w:val="16"/>
          <w:szCs w:val="16"/>
        </w:rPr>
        <w:t xml:space="preserve"> </w:t>
      </w:r>
      <w:hyperlink r:id="rId15">
        <w:r>
          <w:rPr>
            <w:rStyle w:val="InternetLink"/>
            <w:color w:val="1155CC"/>
            <w:sz w:val="16"/>
            <w:szCs w:val="16"/>
          </w:rPr>
          <w:t>https://ebaa-agency.com/</w:t>
        </w:r>
      </w:hyperlink>
      <w:r>
        <w:rPr>
          <w:sz w:val="16"/>
          <w:szCs w:val="16"/>
        </w:rPr>
        <w:t>, https://jihadintel.meforum.org/identifier/806/hayat-tahrir-al-sham-ibaa-news-agency</w:t>
      </w:r>
    </w:p>
  </w:footnote>
  <w:footnote w:id="39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@</w:t>
      </w:r>
      <w:proofErr w:type="spellStart"/>
      <w:r>
        <w:rPr>
          <w:sz w:val="16"/>
          <w:szCs w:val="16"/>
        </w:rPr>
        <w:t>GolosShama</w:t>
      </w:r>
      <w:proofErr w:type="spellEnd"/>
      <w:r>
        <w:rPr>
          <w:sz w:val="16"/>
          <w:szCs w:val="16"/>
        </w:rPr>
        <w:t xml:space="preserve">, </w:t>
      </w:r>
      <w:hyperlink r:id="rId16">
        <w:r>
          <w:rPr>
            <w:rStyle w:val="InternetLink"/>
            <w:color w:val="1155CC"/>
            <w:sz w:val="16"/>
            <w:szCs w:val="16"/>
          </w:rPr>
          <w:t>https://twitter.com/GolosShama</w:t>
        </w:r>
      </w:hyperlink>
      <w:r>
        <w:rPr>
          <w:sz w:val="16"/>
          <w:szCs w:val="16"/>
        </w:rPr>
        <w:t xml:space="preserve">; Голос </w:t>
      </w:r>
      <w:proofErr w:type="spellStart"/>
      <w:r>
        <w:rPr>
          <w:sz w:val="16"/>
          <w:szCs w:val="16"/>
        </w:rPr>
        <w:t>Шама</w:t>
      </w:r>
      <w:proofErr w:type="spellEnd"/>
      <w:r>
        <w:rPr>
          <w:sz w:val="16"/>
          <w:szCs w:val="16"/>
        </w:rPr>
        <w:t xml:space="preserve"> (запасной) </w:t>
      </w:r>
      <w:proofErr w:type="spellStart"/>
      <w:r>
        <w:rPr>
          <w:sz w:val="16"/>
          <w:szCs w:val="16"/>
        </w:rPr>
        <w:t>Телег</w:t>
      </w:r>
      <w:r>
        <w:rPr>
          <w:sz w:val="16"/>
          <w:szCs w:val="16"/>
        </w:rPr>
        <w:t>рам</w:t>
      </w:r>
      <w:proofErr w:type="spellEnd"/>
      <w:r>
        <w:rPr>
          <w:sz w:val="16"/>
          <w:szCs w:val="16"/>
        </w:rPr>
        <w:t xml:space="preserve"> канал - </w:t>
      </w:r>
      <w:hyperlink r:id="rId17">
        <w:r>
          <w:rPr>
            <w:rStyle w:val="InternetLink"/>
            <w:color w:val="1155CC"/>
            <w:sz w:val="16"/>
            <w:szCs w:val="16"/>
          </w:rPr>
          <w:t>https://telegram.me/odna_umma</w:t>
        </w:r>
      </w:hyperlink>
      <w:r>
        <w:rPr>
          <w:sz w:val="16"/>
          <w:szCs w:val="16"/>
        </w:rPr>
        <w:t xml:space="preserve">; Архив новостей “Голос </w:t>
      </w:r>
      <w:proofErr w:type="spellStart"/>
      <w:r>
        <w:rPr>
          <w:sz w:val="16"/>
          <w:szCs w:val="16"/>
        </w:rPr>
        <w:t>Шама</w:t>
      </w:r>
      <w:proofErr w:type="spellEnd"/>
      <w:r>
        <w:rPr>
          <w:sz w:val="16"/>
          <w:szCs w:val="16"/>
        </w:rPr>
        <w:t xml:space="preserve">”, </w:t>
      </w:r>
      <w:proofErr w:type="spellStart"/>
      <w:r>
        <w:rPr>
          <w:sz w:val="16"/>
          <w:szCs w:val="16"/>
        </w:rPr>
        <w:t>accessed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January</w:t>
      </w:r>
      <w:proofErr w:type="spellEnd"/>
      <w:r>
        <w:rPr>
          <w:sz w:val="16"/>
          <w:szCs w:val="16"/>
        </w:rPr>
        <w:t xml:space="preserve"> 16, 2019, https://archive.org/details/@user_12217&amp;tab=uploads</w:t>
      </w:r>
    </w:p>
  </w:footnote>
  <w:footnote w:id="40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Центр </w:t>
      </w:r>
      <w:proofErr w:type="spellStart"/>
      <w:r>
        <w:rPr>
          <w:sz w:val="16"/>
          <w:szCs w:val="16"/>
        </w:rPr>
        <w:t>Шам</w:t>
      </w:r>
      <w:proofErr w:type="spellEnd"/>
      <w:r>
        <w:rPr>
          <w:sz w:val="16"/>
          <w:szCs w:val="16"/>
        </w:rPr>
        <w:t xml:space="preserve"> - независимое информационно-аналитическое а</w:t>
      </w:r>
      <w:r>
        <w:rPr>
          <w:sz w:val="16"/>
          <w:szCs w:val="16"/>
        </w:rPr>
        <w:t xml:space="preserve">гентство, освещающее общественно-политические события вокруг войны в </w:t>
      </w:r>
      <w:proofErr w:type="spellStart"/>
      <w:r>
        <w:rPr>
          <w:sz w:val="16"/>
          <w:szCs w:val="16"/>
        </w:rPr>
        <w:t>Сиоии</w:t>
      </w:r>
      <w:proofErr w:type="spellEnd"/>
      <w:r>
        <w:rPr>
          <w:sz w:val="16"/>
          <w:szCs w:val="16"/>
        </w:rPr>
        <w:t>, от 15 января 2019 г., http://shamcenter.site/about</w:t>
      </w:r>
    </w:p>
  </w:footnote>
  <w:footnote w:id="41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lang w:val="en-US"/>
        </w:rPr>
        <w:t xml:space="preserve"> Telegram FAQ - </w:t>
      </w:r>
      <w:hyperlink r:id="rId18">
        <w:r>
          <w:rPr>
            <w:rStyle w:val="InternetLink"/>
            <w:sz w:val="16"/>
            <w:szCs w:val="16"/>
            <w:lang w:val="en-US"/>
          </w:rPr>
          <w:t>https://telegram.org/faq</w:t>
        </w:r>
      </w:hyperlink>
      <w:r>
        <w:rPr>
          <w:sz w:val="16"/>
          <w:szCs w:val="16"/>
          <w:lang w:val="en-US"/>
        </w:rPr>
        <w:t xml:space="preserve">; Secretive message app used by IS takes </w:t>
      </w:r>
      <w:r>
        <w:rPr>
          <w:sz w:val="16"/>
          <w:szCs w:val="16"/>
          <w:lang w:val="en-US"/>
        </w:rPr>
        <w:t>down posts, CNBC, November 19, 2015, accessed January 12, 2019, https://www.cnbc.com/2015/11/19/telegram-the-messaging-app-used-by-isis-takes-down-78-posts.html</w:t>
      </w:r>
    </w:p>
  </w:footnote>
  <w:footnote w:id="42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«Сегодня ХТЩ утверждает, что </w:t>
      </w:r>
      <w:proofErr w:type="gramStart"/>
      <w:r>
        <w:rPr>
          <w:sz w:val="16"/>
          <w:szCs w:val="16"/>
        </w:rPr>
        <w:t>это« независимая</w:t>
      </w:r>
      <w:proofErr w:type="gramEnd"/>
      <w:r>
        <w:rPr>
          <w:sz w:val="16"/>
          <w:szCs w:val="16"/>
        </w:rPr>
        <w:t xml:space="preserve"> организация, которая не следует ни за какой ор</w:t>
      </w:r>
      <w:r>
        <w:rPr>
          <w:sz w:val="16"/>
          <w:szCs w:val="16"/>
        </w:rPr>
        <w:t xml:space="preserve">ганизацией или партией, </w:t>
      </w:r>
      <w:proofErr w:type="spellStart"/>
      <w:r>
        <w:rPr>
          <w:sz w:val="16"/>
          <w:szCs w:val="16"/>
        </w:rPr>
        <w:t>аль-Каидой</w:t>
      </w:r>
      <w:proofErr w:type="spellEnd"/>
      <w:r>
        <w:rPr>
          <w:sz w:val="16"/>
          <w:szCs w:val="16"/>
        </w:rPr>
        <w:t xml:space="preserve"> или другими », </w:t>
      </w:r>
      <w:proofErr w:type="spellStart"/>
      <w:r>
        <w:rPr>
          <w:sz w:val="16"/>
          <w:szCs w:val="16"/>
        </w:rPr>
        <w:t>Хайат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Тахрир</w:t>
      </w:r>
      <w:proofErr w:type="spellEnd"/>
      <w:r>
        <w:rPr>
          <w:sz w:val="16"/>
          <w:szCs w:val="16"/>
        </w:rPr>
        <w:t xml:space="preserve"> аль-</w:t>
      </w:r>
      <w:proofErr w:type="spellStart"/>
      <w:r>
        <w:rPr>
          <w:sz w:val="16"/>
          <w:szCs w:val="16"/>
        </w:rPr>
        <w:t>Шам</w:t>
      </w:r>
      <w:proofErr w:type="spellEnd"/>
      <w:r>
        <w:rPr>
          <w:sz w:val="16"/>
          <w:szCs w:val="16"/>
        </w:rPr>
        <w:t>, Центр стратегических и международных исследований, от 12 января 2019 г., https://www.csis.org/programs/transnational-threats-project/terrorism-backgrounders/hayat-tahrir-al-sham-hts</w:t>
      </w:r>
    </w:p>
  </w:footnote>
  <w:footnote w:id="43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</w:t>
      </w:r>
      <w:hyperlink r:id="rId19">
        <w:r>
          <w:rPr>
            <w:rStyle w:val="InternetLink"/>
            <w:color w:val="1155CC"/>
            <w:sz w:val="16"/>
            <w:szCs w:val="16"/>
          </w:rPr>
          <w:t>https://www.longwarjournal.org/archives/2015/09/uzbek-group-pledges-allegiance-to-al-nusrah-front.php</w:t>
        </w:r>
      </w:hyperlink>
    </w:p>
  </w:footnote>
  <w:footnote w:id="44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</w:t>
      </w:r>
      <w:hyperlink r:id="rId20">
        <w:r>
          <w:rPr>
            <w:rStyle w:val="InternetLink"/>
            <w:color w:val="1155CC"/>
            <w:sz w:val="16"/>
            <w:szCs w:val="16"/>
          </w:rPr>
          <w:t>https://moderndiplomacy.eu/2018/04/27/katibat-al-tawhid-wal-jihad-a-faithful-follower-of-al-qaeda-from-central-asia/</w:t>
        </w:r>
      </w:hyperlink>
    </w:p>
  </w:footnote>
  <w:footnote w:id="45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</w:t>
      </w:r>
      <w:hyperlink r:id="rId21">
        <w:r>
          <w:rPr>
            <w:rStyle w:val="InternetLink"/>
            <w:color w:val="0563C1"/>
            <w:sz w:val="16"/>
            <w:szCs w:val="16"/>
            <w:highlight w:val="white"/>
          </w:rPr>
          <w:t>https://t.me/tavhid_news1</w:t>
        </w:r>
      </w:hyperlink>
    </w:p>
  </w:footnote>
  <w:footnote w:id="46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  <w:t xml:space="preserve"> </w:t>
      </w:r>
      <w:hyperlink r:id="rId22">
        <w:r>
          <w:rPr>
            <w:rStyle w:val="InternetLink"/>
            <w:color w:val="0563C1"/>
            <w:sz w:val="16"/>
            <w:szCs w:val="16"/>
            <w:highlight w:val="white"/>
          </w:rPr>
          <w:t>https://t.me/tavhid_minbari</w:t>
        </w:r>
      </w:hyperlink>
    </w:p>
  </w:footnote>
  <w:footnote w:id="47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vertAlign w:val="superscript"/>
        </w:rPr>
        <w:tab/>
        <w:t xml:space="preserve"> </w:t>
      </w:r>
      <w:hyperlink r:id="rId23">
        <w:r>
          <w:rPr>
            <w:rStyle w:val="InternetLink"/>
            <w:color w:val="0563C1"/>
            <w:sz w:val="16"/>
            <w:szCs w:val="16"/>
            <w:highlight w:val="white"/>
            <w:lang w:val="en-US"/>
          </w:rPr>
          <w:t>http</w:t>
        </w:r>
        <w:r>
          <w:rPr>
            <w:rStyle w:val="InternetLink"/>
            <w:color w:val="0563C1"/>
            <w:sz w:val="16"/>
            <w:szCs w:val="16"/>
            <w:highlight w:val="white"/>
          </w:rPr>
          <w:t>://</w:t>
        </w:r>
        <w:proofErr w:type="spellStart"/>
        <w:r>
          <w:rPr>
            <w:rStyle w:val="InternetLink"/>
            <w:color w:val="0563C1"/>
            <w:sz w:val="16"/>
            <w:szCs w:val="16"/>
            <w:highlight w:val="white"/>
            <w:lang w:val="en-US"/>
          </w:rPr>
          <w:t>tavhidvajihod</w:t>
        </w:r>
        <w:proofErr w:type="spellEnd"/>
        <w:r>
          <w:rPr>
            <w:rStyle w:val="InternetLink"/>
            <w:color w:val="0563C1"/>
            <w:sz w:val="16"/>
            <w:szCs w:val="16"/>
            <w:highlight w:val="white"/>
          </w:rPr>
          <w:t>.</w:t>
        </w:r>
        <w:r>
          <w:rPr>
            <w:rStyle w:val="InternetLink"/>
            <w:color w:val="0563C1"/>
            <w:sz w:val="16"/>
            <w:szCs w:val="16"/>
            <w:highlight w:val="white"/>
            <w:lang w:val="en-US"/>
          </w:rPr>
          <w:t>net</w:t>
        </w:r>
        <w:r>
          <w:rPr>
            <w:rStyle w:val="InternetLink"/>
            <w:color w:val="0563C1"/>
            <w:sz w:val="16"/>
            <w:szCs w:val="16"/>
            <w:highlight w:val="white"/>
          </w:rPr>
          <w:t>/</w:t>
        </w:r>
      </w:hyperlink>
    </w:p>
  </w:footnote>
  <w:footnote w:id="48">
    <w:p w:rsidR="007318F9" w:rsidRDefault="00237406">
      <w:pPr>
        <w:pStyle w:val="af6"/>
      </w:pPr>
      <w:r>
        <w:rPr>
          <w:rStyle w:val="FootnoteCharacters"/>
        </w:rPr>
        <w:footnoteRef/>
      </w:r>
      <w:r>
        <w:rPr>
          <w:rStyle w:val="FootnoteCharacters"/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https</w:t>
      </w:r>
      <w:r>
        <w:rPr>
          <w:sz w:val="16"/>
          <w:szCs w:val="16"/>
        </w:rPr>
        <w:t>://</w:t>
      </w:r>
      <w:proofErr w:type="spellStart"/>
      <w:r>
        <w:rPr>
          <w:sz w:val="16"/>
          <w:szCs w:val="16"/>
          <w:lang w:val="en-US"/>
        </w:rPr>
        <w:t>dic</w:t>
      </w:r>
      <w:proofErr w:type="spellEnd"/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academic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  <w:lang w:val="en-US"/>
        </w:rPr>
        <w:t>dic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nsf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  <w:lang w:val="en-US"/>
        </w:rPr>
        <w:t>islam</w:t>
      </w:r>
      <w:proofErr w:type="spellEnd"/>
      <w:r>
        <w:rPr>
          <w:sz w:val="16"/>
          <w:szCs w:val="16"/>
        </w:rPr>
        <w:t>/864/%</w:t>
      </w:r>
      <w:r>
        <w:rPr>
          <w:sz w:val="16"/>
          <w:szCs w:val="16"/>
          <w:lang w:val="en-US"/>
        </w:rPr>
        <w:t>D</w:t>
      </w:r>
      <w:r>
        <w:rPr>
          <w:sz w:val="16"/>
          <w:szCs w:val="16"/>
        </w:rPr>
        <w:t>0%</w:t>
      </w:r>
      <w:r>
        <w:rPr>
          <w:sz w:val="16"/>
          <w:szCs w:val="16"/>
          <w:lang w:val="en-US"/>
        </w:rPr>
        <w:t>A</w:t>
      </w:r>
      <w:r>
        <w:rPr>
          <w:sz w:val="16"/>
          <w:szCs w:val="16"/>
        </w:rPr>
        <w:t>5%</w:t>
      </w:r>
      <w:r>
        <w:rPr>
          <w:sz w:val="16"/>
          <w:szCs w:val="16"/>
          <w:lang w:val="en-US"/>
        </w:rPr>
        <w:t>D</w:t>
      </w:r>
      <w:r>
        <w:rPr>
          <w:sz w:val="16"/>
          <w:szCs w:val="16"/>
        </w:rPr>
        <w:t>0%</w:t>
      </w:r>
      <w:r>
        <w:rPr>
          <w:sz w:val="16"/>
          <w:szCs w:val="16"/>
          <w:lang w:val="en-US"/>
        </w:rPr>
        <w:t>B</w:t>
      </w:r>
      <w:r>
        <w:rPr>
          <w:sz w:val="16"/>
          <w:szCs w:val="16"/>
        </w:rPr>
        <w:t>8%</w:t>
      </w:r>
      <w:r>
        <w:rPr>
          <w:sz w:val="16"/>
          <w:szCs w:val="16"/>
          <w:lang w:val="en-US"/>
        </w:rPr>
        <w:t>D</w:t>
      </w:r>
      <w:r>
        <w:rPr>
          <w:sz w:val="16"/>
          <w:szCs w:val="16"/>
        </w:rPr>
        <w:t>0%</w:t>
      </w:r>
      <w:r>
        <w:rPr>
          <w:sz w:val="16"/>
          <w:szCs w:val="16"/>
          <w:lang w:val="en-US"/>
        </w:rPr>
        <w:t>B</w:t>
      </w:r>
      <w:r>
        <w:rPr>
          <w:sz w:val="16"/>
          <w:szCs w:val="16"/>
        </w:rPr>
        <w:t>4%</w:t>
      </w:r>
      <w:r>
        <w:rPr>
          <w:sz w:val="16"/>
          <w:szCs w:val="16"/>
          <w:lang w:val="en-US"/>
        </w:rPr>
        <w:t>D</w:t>
      </w:r>
      <w:r>
        <w:rPr>
          <w:sz w:val="16"/>
          <w:szCs w:val="16"/>
        </w:rPr>
        <w:t>0%</w:t>
      </w:r>
      <w:r>
        <w:rPr>
          <w:sz w:val="16"/>
          <w:szCs w:val="16"/>
          <w:lang w:val="en-US"/>
        </w:rPr>
        <w:t>B</w:t>
      </w:r>
      <w:r>
        <w:rPr>
          <w:sz w:val="16"/>
          <w:szCs w:val="16"/>
        </w:rPr>
        <w:t>6%</w:t>
      </w:r>
      <w:r>
        <w:rPr>
          <w:sz w:val="16"/>
          <w:szCs w:val="16"/>
          <w:lang w:val="en-US"/>
        </w:rPr>
        <w:t>D</w:t>
      </w:r>
      <w:r>
        <w:rPr>
          <w:sz w:val="16"/>
          <w:szCs w:val="16"/>
        </w:rPr>
        <w:t>1%80%</w:t>
      </w:r>
      <w:r>
        <w:rPr>
          <w:sz w:val="16"/>
          <w:szCs w:val="16"/>
          <w:lang w:val="en-US"/>
        </w:rPr>
        <w:t>D</w:t>
      </w:r>
      <w:r>
        <w:rPr>
          <w:sz w:val="16"/>
          <w:szCs w:val="16"/>
        </w:rPr>
        <w:t>0%</w:t>
      </w:r>
      <w:r>
        <w:rPr>
          <w:sz w:val="16"/>
          <w:szCs w:val="16"/>
          <w:lang w:val="en-US"/>
        </w:rPr>
        <w:t>B</w:t>
      </w:r>
      <w:r>
        <w:rPr>
          <w:sz w:val="16"/>
          <w:szCs w:val="16"/>
        </w:rPr>
        <w:t>0</w:t>
      </w:r>
    </w:p>
  </w:footnote>
  <w:footnote w:id="49">
    <w:p w:rsidR="007318F9" w:rsidRDefault="00237406">
      <w:pPr>
        <w:pStyle w:val="af6"/>
      </w:pPr>
      <w:r>
        <w:rPr>
          <w:rStyle w:val="FootnoteCharacters"/>
        </w:rPr>
        <w:footnoteRef/>
      </w:r>
      <w:r>
        <w:rPr>
          <w:rStyle w:val="FootnoteCharacters"/>
        </w:rPr>
        <w:tab/>
      </w:r>
      <w:r>
        <w:t xml:space="preserve"> https://ru.wikipedia.org/wiki/%D0%94%D0%B6%D0%B8%D1%85%D0%B0%D0%B4</w:t>
      </w:r>
    </w:p>
  </w:footnote>
  <w:footnote w:id="50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  <w:t xml:space="preserve"> </w:t>
      </w:r>
      <w:hyperlink r:id="rId24">
        <w:r>
          <w:rPr>
            <w:rStyle w:val="InternetLink"/>
            <w:color w:val="1155CC"/>
            <w:sz w:val="16"/>
            <w:szCs w:val="16"/>
            <w:lang w:val="en-US"/>
          </w:rPr>
          <w:t>https</w:t>
        </w:r>
        <w:r>
          <w:rPr>
            <w:rStyle w:val="InternetLink"/>
            <w:color w:val="1155CC"/>
            <w:sz w:val="16"/>
            <w:szCs w:val="16"/>
          </w:rPr>
          <w:t>://</w:t>
        </w:r>
        <w:r>
          <w:rPr>
            <w:rStyle w:val="InternetLink"/>
            <w:color w:val="1155CC"/>
            <w:sz w:val="16"/>
            <w:szCs w:val="16"/>
            <w:lang w:val="en-US"/>
          </w:rPr>
          <w:t>www</w:t>
        </w:r>
        <w:r>
          <w:rPr>
            <w:rStyle w:val="InternetLink"/>
            <w:color w:val="1155CC"/>
            <w:sz w:val="16"/>
            <w:szCs w:val="16"/>
          </w:rPr>
          <w:t>.</w:t>
        </w:r>
        <w:r>
          <w:rPr>
            <w:rStyle w:val="InternetLink"/>
            <w:color w:val="1155CC"/>
            <w:sz w:val="16"/>
            <w:szCs w:val="16"/>
            <w:lang w:val="en-US"/>
          </w:rPr>
          <w:t>state</w:t>
        </w:r>
        <w:r>
          <w:rPr>
            <w:rStyle w:val="InternetLink"/>
            <w:color w:val="1155CC"/>
            <w:sz w:val="16"/>
            <w:szCs w:val="16"/>
          </w:rPr>
          <w:t>.</w:t>
        </w:r>
        <w:proofErr w:type="spellStart"/>
        <w:r>
          <w:rPr>
            <w:rStyle w:val="InternetLink"/>
            <w:color w:val="1155CC"/>
            <w:sz w:val="16"/>
            <w:szCs w:val="16"/>
            <w:lang w:val="en-US"/>
          </w:rPr>
          <w:t>gov</w:t>
        </w:r>
        <w:proofErr w:type="spellEnd"/>
        <w:r>
          <w:rPr>
            <w:rStyle w:val="InternetLink"/>
            <w:color w:val="1155CC"/>
            <w:sz w:val="16"/>
            <w:szCs w:val="16"/>
          </w:rPr>
          <w:t>/</w:t>
        </w:r>
        <w:r>
          <w:rPr>
            <w:rStyle w:val="InternetLink"/>
            <w:color w:val="1155CC"/>
            <w:sz w:val="16"/>
            <w:szCs w:val="16"/>
            <w:lang w:val="en-US"/>
          </w:rPr>
          <w:t>r</w:t>
        </w:r>
        <w:r>
          <w:rPr>
            <w:rStyle w:val="InternetLink"/>
            <w:color w:val="1155CC"/>
            <w:sz w:val="16"/>
            <w:szCs w:val="16"/>
          </w:rPr>
          <w:t>/</w:t>
        </w:r>
        <w:r>
          <w:rPr>
            <w:rStyle w:val="InternetLink"/>
            <w:color w:val="1155CC"/>
            <w:sz w:val="16"/>
            <w:szCs w:val="16"/>
            <w:lang w:val="en-US"/>
          </w:rPr>
          <w:t>pa</w:t>
        </w:r>
        <w:r>
          <w:rPr>
            <w:rStyle w:val="InternetLink"/>
            <w:color w:val="1155CC"/>
            <w:sz w:val="16"/>
            <w:szCs w:val="16"/>
          </w:rPr>
          <w:t>/</w:t>
        </w:r>
        <w:proofErr w:type="spellStart"/>
        <w:r>
          <w:rPr>
            <w:rStyle w:val="InternetLink"/>
            <w:color w:val="1155CC"/>
            <w:sz w:val="16"/>
            <w:szCs w:val="16"/>
            <w:lang w:val="en-US"/>
          </w:rPr>
          <w:t>prs</w:t>
        </w:r>
        <w:proofErr w:type="spellEnd"/>
        <w:r>
          <w:rPr>
            <w:rStyle w:val="InternetLink"/>
            <w:color w:val="1155CC"/>
            <w:sz w:val="16"/>
            <w:szCs w:val="16"/>
          </w:rPr>
          <w:t>/</w:t>
        </w:r>
        <w:proofErr w:type="spellStart"/>
        <w:r>
          <w:rPr>
            <w:rStyle w:val="InternetLink"/>
            <w:color w:val="1155CC"/>
            <w:sz w:val="16"/>
            <w:szCs w:val="16"/>
            <w:lang w:val="en-US"/>
          </w:rPr>
          <w:t>ps</w:t>
        </w:r>
        <w:proofErr w:type="spellEnd"/>
        <w:r>
          <w:rPr>
            <w:rStyle w:val="InternetLink"/>
            <w:color w:val="1155CC"/>
            <w:sz w:val="16"/>
            <w:szCs w:val="16"/>
          </w:rPr>
          <w:t>/2018/03/279454.</w:t>
        </w:r>
        <w:proofErr w:type="spellStart"/>
        <w:r>
          <w:rPr>
            <w:rStyle w:val="InternetLink"/>
            <w:color w:val="1155CC"/>
            <w:sz w:val="16"/>
            <w:szCs w:val="16"/>
            <w:lang w:val="en-US"/>
          </w:rPr>
          <w:t>htm</w:t>
        </w:r>
        <w:proofErr w:type="spellEnd"/>
      </w:hyperlink>
    </w:p>
  </w:footnote>
  <w:footnote w:id="51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  <w:t xml:space="preserve"> </w:t>
      </w:r>
      <w:hyperlink r:id="rId25">
        <w:r>
          <w:rPr>
            <w:rStyle w:val="InternetLink"/>
            <w:color w:val="1155CC"/>
            <w:sz w:val="16"/>
            <w:szCs w:val="16"/>
            <w:lang w:val="en-US"/>
          </w:rPr>
          <w:t>https</w:t>
        </w:r>
        <w:r>
          <w:rPr>
            <w:rStyle w:val="InternetLink"/>
            <w:color w:val="1155CC"/>
            <w:sz w:val="16"/>
            <w:szCs w:val="16"/>
          </w:rPr>
          <w:t>://</w:t>
        </w:r>
        <w:proofErr w:type="spellStart"/>
        <w:r>
          <w:rPr>
            <w:rStyle w:val="InternetLink"/>
            <w:color w:val="1155CC"/>
            <w:sz w:val="16"/>
            <w:szCs w:val="16"/>
            <w:lang w:val="en-US"/>
          </w:rPr>
          <w:t>moderndiplomacy</w:t>
        </w:r>
        <w:proofErr w:type="spellEnd"/>
        <w:r>
          <w:rPr>
            <w:rStyle w:val="InternetLink"/>
            <w:color w:val="1155CC"/>
            <w:sz w:val="16"/>
            <w:szCs w:val="16"/>
          </w:rPr>
          <w:t>.</w:t>
        </w:r>
        <w:proofErr w:type="spellStart"/>
        <w:r>
          <w:rPr>
            <w:rStyle w:val="InternetLink"/>
            <w:color w:val="1155CC"/>
            <w:sz w:val="16"/>
            <w:szCs w:val="16"/>
            <w:lang w:val="en-US"/>
          </w:rPr>
          <w:t>eu</w:t>
        </w:r>
        <w:proofErr w:type="spellEnd"/>
        <w:r>
          <w:rPr>
            <w:rStyle w:val="InternetLink"/>
            <w:color w:val="1155CC"/>
            <w:sz w:val="16"/>
            <w:szCs w:val="16"/>
          </w:rPr>
          <w:t>/2018/08/23/</w:t>
        </w:r>
        <w:r>
          <w:rPr>
            <w:rStyle w:val="InternetLink"/>
            <w:color w:val="1155CC"/>
            <w:sz w:val="16"/>
            <w:szCs w:val="16"/>
            <w:lang w:val="en-US"/>
          </w:rPr>
          <w:t>central</w:t>
        </w:r>
        <w:r>
          <w:rPr>
            <w:rStyle w:val="InternetLink"/>
            <w:color w:val="1155CC"/>
            <w:sz w:val="16"/>
            <w:szCs w:val="16"/>
          </w:rPr>
          <w:t>-</w:t>
        </w:r>
        <w:proofErr w:type="spellStart"/>
        <w:r>
          <w:rPr>
            <w:rStyle w:val="InternetLink"/>
            <w:color w:val="1155CC"/>
            <w:sz w:val="16"/>
            <w:szCs w:val="16"/>
            <w:lang w:val="en-US"/>
          </w:rPr>
          <w:t>asian</w:t>
        </w:r>
        <w:proofErr w:type="spellEnd"/>
        <w:r>
          <w:rPr>
            <w:rStyle w:val="InternetLink"/>
            <w:color w:val="1155CC"/>
            <w:sz w:val="16"/>
            <w:szCs w:val="16"/>
          </w:rPr>
          <w:t>-</w:t>
        </w:r>
        <w:r>
          <w:rPr>
            <w:rStyle w:val="InternetLink"/>
            <w:color w:val="1155CC"/>
            <w:sz w:val="16"/>
            <w:szCs w:val="16"/>
            <w:lang w:val="en-US"/>
          </w:rPr>
          <w:t>jihadists</w:t>
        </w:r>
        <w:r>
          <w:rPr>
            <w:rStyle w:val="InternetLink"/>
            <w:color w:val="1155CC"/>
            <w:sz w:val="16"/>
            <w:szCs w:val="16"/>
          </w:rPr>
          <w:t>-</w:t>
        </w:r>
        <w:r>
          <w:rPr>
            <w:rStyle w:val="InternetLink"/>
            <w:color w:val="1155CC"/>
            <w:sz w:val="16"/>
            <w:szCs w:val="16"/>
            <w:lang w:val="en-US"/>
          </w:rPr>
          <w:t>under</w:t>
        </w:r>
        <w:r>
          <w:rPr>
            <w:rStyle w:val="InternetLink"/>
            <w:color w:val="1155CC"/>
            <w:sz w:val="16"/>
            <w:szCs w:val="16"/>
          </w:rPr>
          <w:t>-</w:t>
        </w:r>
        <w:r>
          <w:rPr>
            <w:rStyle w:val="InternetLink"/>
            <w:color w:val="1155CC"/>
            <w:sz w:val="16"/>
            <w:szCs w:val="16"/>
            <w:lang w:val="en-US"/>
          </w:rPr>
          <w:t>al</w:t>
        </w:r>
        <w:r>
          <w:rPr>
            <w:rStyle w:val="InternetLink"/>
            <w:color w:val="1155CC"/>
            <w:sz w:val="16"/>
            <w:szCs w:val="16"/>
          </w:rPr>
          <w:t>-</w:t>
        </w:r>
        <w:proofErr w:type="spellStart"/>
        <w:r>
          <w:rPr>
            <w:rStyle w:val="InternetLink"/>
            <w:color w:val="1155CC"/>
            <w:sz w:val="16"/>
            <w:szCs w:val="16"/>
            <w:lang w:val="en-US"/>
          </w:rPr>
          <w:t>qaedas</w:t>
        </w:r>
        <w:proofErr w:type="spellEnd"/>
        <w:r>
          <w:rPr>
            <w:rStyle w:val="InternetLink"/>
            <w:color w:val="1155CC"/>
            <w:sz w:val="16"/>
            <w:szCs w:val="16"/>
          </w:rPr>
          <w:t>-</w:t>
        </w:r>
        <w:proofErr w:type="spellStart"/>
        <w:r>
          <w:rPr>
            <w:rStyle w:val="InternetLink"/>
            <w:color w:val="1155CC"/>
            <w:sz w:val="16"/>
            <w:szCs w:val="16"/>
            <w:lang w:val="en-US"/>
          </w:rPr>
          <w:t>talibans</w:t>
        </w:r>
        <w:proofErr w:type="spellEnd"/>
        <w:r>
          <w:rPr>
            <w:rStyle w:val="InternetLink"/>
            <w:color w:val="1155CC"/>
            <w:sz w:val="16"/>
            <w:szCs w:val="16"/>
          </w:rPr>
          <w:t>-</w:t>
        </w:r>
        <w:r>
          <w:rPr>
            <w:rStyle w:val="InternetLink"/>
            <w:color w:val="1155CC"/>
            <w:sz w:val="16"/>
            <w:szCs w:val="16"/>
            <w:lang w:val="en-US"/>
          </w:rPr>
          <w:t>strategic</w:t>
        </w:r>
        <w:r>
          <w:rPr>
            <w:rStyle w:val="InternetLink"/>
            <w:color w:val="1155CC"/>
            <w:sz w:val="16"/>
            <w:szCs w:val="16"/>
          </w:rPr>
          <w:t>-</w:t>
        </w:r>
        <w:r>
          <w:rPr>
            <w:rStyle w:val="InternetLink"/>
            <w:color w:val="1155CC"/>
            <w:sz w:val="16"/>
            <w:szCs w:val="16"/>
            <w:lang w:val="en-US"/>
          </w:rPr>
          <w:t>ties</w:t>
        </w:r>
        <w:r>
          <w:rPr>
            <w:rStyle w:val="InternetLink"/>
            <w:color w:val="1155CC"/>
            <w:sz w:val="16"/>
            <w:szCs w:val="16"/>
          </w:rPr>
          <w:t>/</w:t>
        </w:r>
      </w:hyperlink>
    </w:p>
  </w:footnote>
  <w:footnote w:id="52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  <w:t xml:space="preserve"> </w:t>
      </w:r>
      <w:hyperlink r:id="rId26">
        <w:r>
          <w:rPr>
            <w:rStyle w:val="InternetLink"/>
            <w:color w:val="1155CC"/>
            <w:sz w:val="16"/>
            <w:szCs w:val="16"/>
            <w:lang w:val="en-US"/>
          </w:rPr>
          <w:t>https</w:t>
        </w:r>
        <w:r>
          <w:rPr>
            <w:rStyle w:val="InternetLink"/>
            <w:color w:val="1155CC"/>
            <w:sz w:val="16"/>
            <w:szCs w:val="16"/>
          </w:rPr>
          <w:t>://</w:t>
        </w:r>
        <w:r>
          <w:rPr>
            <w:rStyle w:val="InternetLink"/>
            <w:color w:val="1155CC"/>
            <w:sz w:val="16"/>
            <w:szCs w:val="16"/>
            <w:lang w:val="en-US"/>
          </w:rPr>
          <w:t>www</w:t>
        </w:r>
        <w:r>
          <w:rPr>
            <w:rStyle w:val="InternetLink"/>
            <w:color w:val="1155CC"/>
            <w:sz w:val="16"/>
            <w:szCs w:val="16"/>
          </w:rPr>
          <w:t>.</w:t>
        </w:r>
        <w:proofErr w:type="spellStart"/>
        <w:r>
          <w:rPr>
            <w:rStyle w:val="InternetLink"/>
            <w:color w:val="1155CC"/>
            <w:sz w:val="16"/>
            <w:szCs w:val="16"/>
            <w:lang w:val="en-US"/>
          </w:rPr>
          <w:t>longwarjournal</w:t>
        </w:r>
        <w:proofErr w:type="spellEnd"/>
        <w:r>
          <w:rPr>
            <w:rStyle w:val="InternetLink"/>
            <w:color w:val="1155CC"/>
            <w:sz w:val="16"/>
            <w:szCs w:val="16"/>
          </w:rPr>
          <w:t>.</w:t>
        </w:r>
        <w:r>
          <w:rPr>
            <w:rStyle w:val="InternetLink"/>
            <w:color w:val="1155CC"/>
            <w:sz w:val="16"/>
            <w:szCs w:val="16"/>
            <w:lang w:val="en-US"/>
          </w:rPr>
          <w:t>org</w:t>
        </w:r>
        <w:r>
          <w:rPr>
            <w:rStyle w:val="InternetLink"/>
            <w:color w:val="1155CC"/>
            <w:sz w:val="16"/>
            <w:szCs w:val="16"/>
          </w:rPr>
          <w:t>/</w:t>
        </w:r>
        <w:r>
          <w:rPr>
            <w:rStyle w:val="InternetLink"/>
            <w:color w:val="1155CC"/>
            <w:sz w:val="16"/>
            <w:szCs w:val="16"/>
            <w:lang w:val="en-US"/>
          </w:rPr>
          <w:t>archives</w:t>
        </w:r>
        <w:r>
          <w:rPr>
            <w:rStyle w:val="InternetLink"/>
            <w:color w:val="1155CC"/>
            <w:sz w:val="16"/>
            <w:szCs w:val="16"/>
          </w:rPr>
          <w:t>/2017/02/</w:t>
        </w:r>
        <w:proofErr w:type="spellStart"/>
        <w:r>
          <w:rPr>
            <w:rStyle w:val="InternetLink"/>
            <w:color w:val="1155CC"/>
            <w:sz w:val="16"/>
            <w:szCs w:val="16"/>
            <w:lang w:val="en-US"/>
          </w:rPr>
          <w:t>uzbek</w:t>
        </w:r>
        <w:proofErr w:type="spellEnd"/>
        <w:r>
          <w:rPr>
            <w:rStyle w:val="InternetLink"/>
            <w:color w:val="1155CC"/>
            <w:sz w:val="16"/>
            <w:szCs w:val="16"/>
          </w:rPr>
          <w:t>-</w:t>
        </w:r>
        <w:r>
          <w:rPr>
            <w:rStyle w:val="InternetLink"/>
            <w:color w:val="1155CC"/>
            <w:sz w:val="16"/>
            <w:szCs w:val="16"/>
            <w:lang w:val="en-US"/>
          </w:rPr>
          <w:t>jihadist</w:t>
        </w:r>
        <w:r>
          <w:rPr>
            <w:rStyle w:val="InternetLink"/>
            <w:color w:val="1155CC"/>
            <w:sz w:val="16"/>
            <w:szCs w:val="16"/>
          </w:rPr>
          <w:t>-</w:t>
        </w:r>
        <w:r>
          <w:rPr>
            <w:rStyle w:val="InternetLink"/>
            <w:color w:val="1155CC"/>
            <w:sz w:val="16"/>
            <w:szCs w:val="16"/>
            <w:lang w:val="en-US"/>
          </w:rPr>
          <w:t>group</w:t>
        </w:r>
        <w:r>
          <w:rPr>
            <w:rStyle w:val="InternetLink"/>
            <w:color w:val="1155CC"/>
            <w:sz w:val="16"/>
            <w:szCs w:val="16"/>
          </w:rPr>
          <w:t>-</w:t>
        </w:r>
        <w:r>
          <w:rPr>
            <w:rStyle w:val="InternetLink"/>
            <w:color w:val="1155CC"/>
            <w:sz w:val="16"/>
            <w:szCs w:val="16"/>
            <w:lang w:val="en-US"/>
          </w:rPr>
          <w:t>claims</w:t>
        </w:r>
        <w:r>
          <w:rPr>
            <w:rStyle w:val="InternetLink"/>
            <w:color w:val="1155CC"/>
            <w:sz w:val="16"/>
            <w:szCs w:val="16"/>
          </w:rPr>
          <w:t>-</w:t>
        </w:r>
        <w:r>
          <w:rPr>
            <w:rStyle w:val="InternetLink"/>
            <w:color w:val="1155CC"/>
            <w:sz w:val="16"/>
            <w:szCs w:val="16"/>
            <w:lang w:val="en-US"/>
          </w:rPr>
          <w:t>ambush</w:t>
        </w:r>
        <w:r>
          <w:rPr>
            <w:rStyle w:val="InternetLink"/>
            <w:color w:val="1155CC"/>
            <w:sz w:val="16"/>
            <w:szCs w:val="16"/>
          </w:rPr>
          <w:t>-</w:t>
        </w:r>
        <w:r>
          <w:rPr>
            <w:rStyle w:val="InternetLink"/>
            <w:color w:val="1155CC"/>
            <w:sz w:val="16"/>
            <w:szCs w:val="16"/>
            <w:lang w:val="en-US"/>
          </w:rPr>
          <w:t>in</w:t>
        </w:r>
        <w:r>
          <w:rPr>
            <w:rStyle w:val="InternetLink"/>
            <w:color w:val="1155CC"/>
            <w:sz w:val="16"/>
            <w:szCs w:val="16"/>
          </w:rPr>
          <w:t>-</w:t>
        </w:r>
        <w:r>
          <w:rPr>
            <w:rStyle w:val="InternetLink"/>
            <w:color w:val="1155CC"/>
            <w:sz w:val="16"/>
            <w:szCs w:val="16"/>
            <w:lang w:val="en-US"/>
          </w:rPr>
          <w:t>northern</w:t>
        </w:r>
        <w:r>
          <w:rPr>
            <w:rStyle w:val="InternetLink"/>
            <w:color w:val="1155CC"/>
            <w:sz w:val="16"/>
            <w:szCs w:val="16"/>
          </w:rPr>
          <w:t>-</w:t>
        </w:r>
        <w:proofErr w:type="spellStart"/>
        <w:r>
          <w:rPr>
            <w:rStyle w:val="InternetLink"/>
            <w:color w:val="1155CC"/>
            <w:sz w:val="16"/>
            <w:szCs w:val="16"/>
            <w:lang w:val="en-US"/>
          </w:rPr>
          <w:t>afghanistan</w:t>
        </w:r>
        <w:proofErr w:type="spellEnd"/>
        <w:r>
          <w:rPr>
            <w:rStyle w:val="InternetLink"/>
            <w:color w:val="1155CC"/>
            <w:sz w:val="16"/>
            <w:szCs w:val="16"/>
          </w:rPr>
          <w:t>.</w:t>
        </w:r>
        <w:proofErr w:type="spellStart"/>
        <w:r>
          <w:rPr>
            <w:rStyle w:val="InternetLink"/>
            <w:color w:val="1155CC"/>
            <w:sz w:val="16"/>
            <w:szCs w:val="16"/>
            <w:lang w:val="en-US"/>
          </w:rPr>
          <w:t>php</w:t>
        </w:r>
        <w:proofErr w:type="spellEnd"/>
      </w:hyperlink>
    </w:p>
  </w:footnote>
  <w:footnote w:id="53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Страновые</w:t>
      </w:r>
      <w:proofErr w:type="spellEnd"/>
      <w:r>
        <w:rPr>
          <w:sz w:val="16"/>
          <w:szCs w:val="16"/>
        </w:rPr>
        <w:t xml:space="preserve"> докл</w:t>
      </w:r>
      <w:r>
        <w:rPr>
          <w:sz w:val="16"/>
          <w:szCs w:val="16"/>
        </w:rPr>
        <w:t>ады о терроризме 2016 г. - Иностранные террористические организации: Союз исламского джихада (IJU), от 16 января 2019 г., https://www.refworld.org/docid/5981e3d8a.html</w:t>
      </w:r>
    </w:p>
  </w:footnote>
  <w:footnote w:id="54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  <w:t xml:space="preserve"> </w:t>
      </w:r>
      <w:hyperlink r:id="rId27">
        <w:r>
          <w:rPr>
            <w:rStyle w:val="InternetLink"/>
            <w:color w:val="1155CC"/>
            <w:sz w:val="16"/>
            <w:szCs w:val="16"/>
          </w:rPr>
          <w:t>https://foreignpolicy.com/2017/02/10/the-world-first-jihadi-private-military-contractor-syria-russia-malhama-tactical/</w:t>
        </w:r>
      </w:hyperlink>
    </w:p>
  </w:footnote>
  <w:footnote w:id="55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Учебное видео </w:t>
      </w:r>
      <w:proofErr w:type="spellStart"/>
      <w:r>
        <w:rPr>
          <w:sz w:val="16"/>
          <w:szCs w:val="16"/>
        </w:rPr>
        <w:t>Малхама</w:t>
      </w:r>
      <w:proofErr w:type="spellEnd"/>
      <w:r>
        <w:rPr>
          <w:sz w:val="16"/>
          <w:szCs w:val="16"/>
        </w:rPr>
        <w:t xml:space="preserve"> Тактик и </w:t>
      </w:r>
      <w:proofErr w:type="spellStart"/>
      <w:r>
        <w:rPr>
          <w:sz w:val="16"/>
          <w:szCs w:val="16"/>
        </w:rPr>
        <w:t>Аджнад</w:t>
      </w:r>
      <w:proofErr w:type="spellEnd"/>
      <w:r>
        <w:rPr>
          <w:sz w:val="16"/>
          <w:szCs w:val="16"/>
        </w:rPr>
        <w:t xml:space="preserve"> Кавказ, от 16 января 2019 г, </w:t>
      </w:r>
      <w:r>
        <w:rPr>
          <w:sz w:val="16"/>
          <w:szCs w:val="16"/>
        </w:rPr>
        <w:t>https://twitter.com/badly_xeroxed/status/904806821592010752</w:t>
      </w:r>
    </w:p>
  </w:footnote>
  <w:footnote w:id="56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  <w:t xml:space="preserve"> </w:t>
      </w:r>
      <w:hyperlink r:id="rId28">
        <w:r>
          <w:rPr>
            <w:rStyle w:val="InternetLink"/>
            <w:color w:val="1155CC"/>
            <w:sz w:val="16"/>
            <w:szCs w:val="16"/>
          </w:rPr>
          <w:t>https://www.thefirearmblog.com/blog/2018/07/02/revival-of-insurgent-traini</w:t>
        </w:r>
        <w:r>
          <w:rPr>
            <w:rStyle w:val="InternetLink"/>
            <w:color w:val="1155CC"/>
            <w:sz w:val="16"/>
            <w:szCs w:val="16"/>
          </w:rPr>
          <w:t>ng-team-malhama-tactical/</w:t>
        </w:r>
      </w:hyperlink>
    </w:p>
  </w:footnote>
  <w:footnote w:id="57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Hizb</w:t>
      </w:r>
      <w:proofErr w:type="spell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ut-Tahrir</w:t>
      </w:r>
      <w:proofErr w:type="spellEnd"/>
      <w:r>
        <w:rPr>
          <w:sz w:val="16"/>
          <w:szCs w:val="16"/>
          <w:lang w:val="en-US"/>
        </w:rPr>
        <w:t>, Counter Extremism Project, accessed January 16, 2019, https://www.counterextremism.com/sites/default/files/threat_pdf/Hizb%20ut-Tahrir-01262018.pdf</w:t>
      </w:r>
    </w:p>
  </w:footnote>
  <w:footnote w:id="58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vertAlign w:val="superscript"/>
          <w:lang w:val="en-US"/>
        </w:rPr>
        <w:t xml:space="preserve"> </w:t>
      </w:r>
      <w:hyperlink r:id="rId29">
        <w:r>
          <w:rPr>
            <w:rStyle w:val="InternetLink"/>
            <w:color w:val="1155CC"/>
            <w:sz w:val="16"/>
            <w:szCs w:val="16"/>
            <w:lang w:val="en-US"/>
          </w:rPr>
          <w:t>https://www.bbc.com/ukrainian/ukraine_in_russian/2013/09/130907_ru_s_tatars_syria</w:t>
        </w:r>
      </w:hyperlink>
    </w:p>
  </w:footnote>
  <w:footnote w:id="59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vertAlign w:val="superscript"/>
          <w:lang w:val="en-US"/>
        </w:rPr>
        <w:t xml:space="preserve"> </w:t>
      </w:r>
      <w:hyperlink r:id="rId30">
        <w:r>
          <w:rPr>
            <w:rStyle w:val="InternetLink"/>
            <w:color w:val="1155CC"/>
            <w:sz w:val="16"/>
            <w:szCs w:val="16"/>
            <w:lang w:val="en-US"/>
          </w:rPr>
          <w:t>https://www.facebook.com/HT.Russia</w:t>
        </w:r>
      </w:hyperlink>
    </w:p>
  </w:footnote>
  <w:footnote w:id="60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t>https://www.counterextremism.com/extremists/abu-bakr-al-baghdadi</w:t>
      </w:r>
    </w:p>
  </w:footnote>
  <w:footnote w:id="61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vertAlign w:val="superscript"/>
          <w:lang w:val="en-US"/>
        </w:rPr>
        <w:t xml:space="preserve"> </w:t>
      </w:r>
      <w:hyperlink r:id="rId31">
        <w:r>
          <w:rPr>
            <w:rStyle w:val="InternetLink"/>
            <w:color w:val="1155CC"/>
            <w:sz w:val="16"/>
            <w:szCs w:val="16"/>
            <w:lang w:val="en-US"/>
          </w:rPr>
          <w:t>https://www.theatlantic.com/international/archive/2018/08/baghd</w:t>
        </w:r>
        <w:r>
          <w:rPr>
            <w:rStyle w:val="InternetLink"/>
            <w:color w:val="1155CC"/>
            <w:sz w:val="16"/>
            <w:szCs w:val="16"/>
            <w:lang w:val="en-US"/>
          </w:rPr>
          <w:t>adi-recording-iraq-syria-terrorism/568471/</w:t>
        </w:r>
      </w:hyperlink>
    </w:p>
  </w:footnote>
  <w:footnote w:id="62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vertAlign w:val="superscript"/>
          <w:lang w:val="en-US"/>
        </w:rPr>
        <w:t xml:space="preserve"> </w:t>
      </w:r>
      <w:hyperlink r:id="rId32">
        <w:r>
          <w:rPr>
            <w:rStyle w:val="InternetLink"/>
            <w:color w:val="1155CC"/>
            <w:sz w:val="16"/>
            <w:szCs w:val="16"/>
            <w:lang w:val="en-US"/>
          </w:rPr>
          <w:t>https://minerva.defense.gov/Media/Press-Releases/Article/1005777/why-do-central-asians-join-i</w:t>
        </w:r>
        <w:r>
          <w:rPr>
            <w:rStyle w:val="InternetLink"/>
            <w:color w:val="1155CC"/>
            <w:sz w:val="16"/>
            <w:szCs w:val="16"/>
            <w:lang w:val="en-US"/>
          </w:rPr>
          <w:t>sis/</w:t>
        </w:r>
      </w:hyperlink>
    </w:p>
  </w:footnote>
  <w:footnote w:id="63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rFonts w:ascii="Arial" w:eastAsia="Arial" w:hAnsi="Arial" w:cs="Arial"/>
          <w:sz w:val="16"/>
          <w:szCs w:val="16"/>
          <w:lang w:val="en-US"/>
        </w:rPr>
        <w:t xml:space="preserve"> </w:t>
      </w:r>
      <w:hyperlink r:id="rId33">
        <w:r>
          <w:rPr>
            <w:rStyle w:val="InternetLink"/>
            <w:rFonts w:ascii="Arial" w:eastAsia="Arial" w:hAnsi="Arial" w:cs="Arial"/>
            <w:sz w:val="16"/>
            <w:szCs w:val="16"/>
            <w:lang w:val="en-US"/>
          </w:rPr>
          <w:t>https://thediplomat.com/2018/04/the-trump-administrations-new-afghan-problem-the-islamic-state/</w:t>
        </w:r>
      </w:hyperlink>
    </w:p>
  </w:footnote>
  <w:footnote w:id="64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vertAlign w:val="superscript"/>
          <w:lang w:val="en-US"/>
        </w:rPr>
        <w:t xml:space="preserve"> </w:t>
      </w:r>
      <w:hyperlink r:id="rId34">
        <w:r>
          <w:rPr>
            <w:rStyle w:val="InternetLink"/>
            <w:color w:val="1155CC"/>
            <w:sz w:val="16"/>
            <w:szCs w:val="16"/>
            <w:lang w:val="en-US"/>
          </w:rPr>
          <w:t>https://thediplomat.com/2018/04/the-trump-administrations-new-afghan-problem-the-islamic-state/</w:t>
        </w:r>
      </w:hyperlink>
    </w:p>
  </w:footnote>
  <w:footnote w:id="65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vertAlign w:val="superscript"/>
          <w:lang w:val="en-US"/>
        </w:rPr>
        <w:t xml:space="preserve"> </w:t>
      </w:r>
      <w:hyperlink r:id="rId35">
        <w:r>
          <w:rPr>
            <w:rStyle w:val="InternetLink"/>
            <w:color w:val="1155CC"/>
            <w:sz w:val="16"/>
            <w:szCs w:val="16"/>
            <w:lang w:val="en-US"/>
          </w:rPr>
          <w:t>https://thediplomat.com/2018/04/the-trump-administrations-new-afghan-problem-the-islamic-state/</w:t>
        </w:r>
      </w:hyperlink>
    </w:p>
  </w:footnote>
  <w:footnote w:id="66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vertAlign w:val="superscript"/>
          <w:lang w:val="en-US"/>
        </w:rPr>
        <w:t xml:space="preserve"> </w:t>
      </w:r>
      <w:hyperlink r:id="rId36">
        <w:r>
          <w:rPr>
            <w:rStyle w:val="InternetLink"/>
            <w:color w:val="1155CC"/>
            <w:sz w:val="16"/>
            <w:szCs w:val="16"/>
            <w:lang w:val="en-US"/>
          </w:rPr>
          <w:t>https://www.albawaba.com/news/original-feature%3A-the-chinese-jihadist-separatists-fighting-in-syria-1058170</w:t>
        </w:r>
      </w:hyperlink>
    </w:p>
  </w:footnote>
  <w:footnote w:id="67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vertAlign w:val="superscript"/>
          <w:lang w:val="en-US"/>
        </w:rPr>
        <w:t xml:space="preserve"> </w:t>
      </w:r>
      <w:hyperlink r:id="rId37">
        <w:r>
          <w:rPr>
            <w:rStyle w:val="InternetLink"/>
            <w:color w:val="1155CC"/>
            <w:sz w:val="16"/>
            <w:szCs w:val="16"/>
            <w:lang w:val="en-US"/>
          </w:rPr>
          <w:t>https://www.frstrategie.org/publications/notes/war-and-opportunity-the-turkistan-islamic-party-and-the-syrian-conflict-07-2017</w:t>
        </w:r>
      </w:hyperlink>
    </w:p>
  </w:footnote>
  <w:footnote w:id="68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vertAlign w:val="superscript"/>
          <w:lang w:val="en-US"/>
        </w:rPr>
        <w:t xml:space="preserve"> </w:t>
      </w:r>
      <w:hyperlink r:id="rId38">
        <w:r>
          <w:rPr>
            <w:rStyle w:val="InternetLink"/>
            <w:color w:val="1155CC"/>
            <w:sz w:val="16"/>
            <w:szCs w:val="16"/>
            <w:lang w:val="en-US"/>
          </w:rPr>
          <w:t>https://www.longwarjournal.org/archives/2018/03/turkistan-islamic-party-highlights-joint-raids-with-the-afghan-talib</w:t>
        </w:r>
        <w:r>
          <w:rPr>
            <w:rStyle w:val="InternetLink"/>
            <w:color w:val="1155CC"/>
            <w:sz w:val="16"/>
            <w:szCs w:val="16"/>
            <w:lang w:val="en-US"/>
          </w:rPr>
          <w:t>an.php</w:t>
        </w:r>
      </w:hyperlink>
    </w:p>
  </w:footnote>
  <w:footnote w:id="69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rFonts w:ascii="Arial" w:eastAsia="Arial" w:hAnsi="Arial" w:cs="Arial"/>
          <w:sz w:val="16"/>
          <w:szCs w:val="16"/>
          <w:lang w:val="en-US"/>
        </w:rPr>
        <w:t xml:space="preserve"> The New Arab, accessed January 15, 2019, https://www.alaraby.co.uk/english/indepth/2018/10/12/islamic-state-seeking-new-stronghold-in-central-asia</w:t>
      </w:r>
    </w:p>
  </w:footnote>
  <w:footnote w:id="70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lang w:val="en-US"/>
        </w:rPr>
        <w:t xml:space="preserve"> </w:t>
      </w:r>
      <w:hyperlink r:id="rId39">
        <w:r>
          <w:rPr>
            <w:rStyle w:val="InternetLink"/>
            <w:color w:val="1155CC"/>
            <w:sz w:val="16"/>
            <w:szCs w:val="16"/>
            <w:lang w:val="en-US"/>
          </w:rPr>
          <w:t>https://jamestown.org/program/obliged-to-unite-under-one-banner-a-profile-of-syrias-jaysh-al-muhajireen-wal-ansar/</w:t>
        </w:r>
      </w:hyperlink>
    </w:p>
  </w:footnote>
  <w:footnote w:id="71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vertAlign w:val="superscript"/>
          <w:lang w:val="en-US"/>
        </w:rPr>
        <w:t xml:space="preserve"> </w:t>
      </w:r>
      <w:hyperlink r:id="rId40">
        <w:r>
          <w:rPr>
            <w:rStyle w:val="InternetLink"/>
            <w:color w:val="1155CC"/>
            <w:sz w:val="16"/>
            <w:szCs w:val="16"/>
            <w:lang w:val="en-US"/>
          </w:rPr>
          <w:t>https://www.reuters.com/article/us-mideast-crisis-syria-nusra/insurgent-group-pledges-allegiance-to-al-qaedas-syria-wing-idUSKCN0RN1Z920150923</w:t>
        </w:r>
      </w:hyperlink>
    </w:p>
  </w:footnote>
  <w:footnote w:id="72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vertAlign w:val="superscript"/>
          <w:lang w:val="en-US"/>
        </w:rPr>
        <w:t xml:space="preserve"> </w:t>
      </w:r>
      <w:hyperlink r:id="rId41" w:anchor=".VaL6hvmqqkp" w:history="1">
        <w:r>
          <w:rPr>
            <w:rStyle w:val="InternetLink"/>
            <w:color w:val="1155CC"/>
            <w:sz w:val="16"/>
            <w:szCs w:val="16"/>
            <w:lang w:val="en-US"/>
          </w:rPr>
          <w:t>https://jamestown.org/program/chechen-ousted-as-amir-of-jaish-al-muhadjireen-wal-ansar-rebel-group-in-syria-2/#.VaL6hvmqqkp</w:t>
        </w:r>
      </w:hyperlink>
    </w:p>
  </w:footnote>
  <w:footnote w:id="73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vertAlign w:val="superscript"/>
          <w:lang w:val="en-US"/>
        </w:rPr>
        <w:t xml:space="preserve"> </w:t>
      </w:r>
      <w:hyperlink r:id="rId42">
        <w:r>
          <w:rPr>
            <w:rStyle w:val="InternetLink"/>
            <w:color w:val="1155CC"/>
            <w:sz w:val="16"/>
            <w:szCs w:val="16"/>
            <w:lang w:val="en-US"/>
          </w:rPr>
          <w:t>https://www.ecoi.net/en/document/1033478.html</w:t>
        </w:r>
      </w:hyperlink>
    </w:p>
  </w:footnote>
  <w:footnote w:id="74">
    <w:p w:rsidR="007318F9" w:rsidRPr="0096292C" w:rsidRDefault="00237406">
      <w:pPr>
        <w:pStyle w:val="af6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rStyle w:val="FootnoteCharacters"/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 xml:space="preserve"> https://ru.wikipedia.org/wiki/%D0%98%D1%80%D1%82%D0%B8%D0%B4%D0%B0%D0%B4</w:t>
      </w:r>
    </w:p>
  </w:footnote>
  <w:footnote w:id="75">
    <w:p w:rsidR="007318F9" w:rsidRPr="0096292C" w:rsidRDefault="00237406">
      <w:pPr>
        <w:pStyle w:val="af6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rStyle w:val="FootnoteCharacters"/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 xml:space="preserve"> https://en.wikipedia.org/wiki/Alawites</w:t>
      </w:r>
    </w:p>
  </w:footnote>
  <w:footnote w:id="76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vertAlign w:val="superscript"/>
          <w:lang w:val="en-US"/>
        </w:rPr>
        <w:t xml:space="preserve"> </w:t>
      </w:r>
      <w:hyperlink r:id="rId43">
        <w:r>
          <w:rPr>
            <w:rStyle w:val="InternetLink"/>
            <w:color w:val="1155CC"/>
            <w:sz w:val="16"/>
            <w:szCs w:val="16"/>
            <w:lang w:val="en-US"/>
          </w:rPr>
          <w:t>https://www.tandfonline.com/doi/full/10.1080/1057610X.2016.1157408?src=recsys</w:t>
        </w:r>
      </w:hyperlink>
    </w:p>
  </w:footnote>
  <w:footnote w:id="77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vertAlign w:val="superscript"/>
          <w:lang w:val="en-US"/>
        </w:rPr>
        <w:t xml:space="preserve"> </w:t>
      </w:r>
      <w:hyperlink r:id="rId44">
        <w:r>
          <w:rPr>
            <w:rStyle w:val="InternetLink"/>
            <w:color w:val="1155CC"/>
            <w:sz w:val="16"/>
            <w:szCs w:val="16"/>
            <w:lang w:val="en-US"/>
          </w:rPr>
          <w:t>https://www.tandfonline.com/doi/full/10.1080/1057610X.2016.1157408?src=recsys</w:t>
        </w:r>
      </w:hyperlink>
    </w:p>
  </w:footnote>
  <w:footnote w:id="78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vertAlign w:val="superscript"/>
          <w:lang w:val="en-US"/>
        </w:rPr>
        <w:t xml:space="preserve"> </w:t>
      </w:r>
      <w:hyperlink r:id="rId45">
        <w:r>
          <w:rPr>
            <w:rStyle w:val="InternetLink"/>
            <w:color w:val="1155CC"/>
            <w:sz w:val="16"/>
            <w:szCs w:val="16"/>
            <w:lang w:val="en-US"/>
          </w:rPr>
          <w:t>https://link.springer.com/article/10.1007/s12115-017-0114-0</w:t>
        </w:r>
      </w:hyperlink>
    </w:p>
  </w:footnote>
  <w:footnote w:id="79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vertAlign w:val="superscript"/>
          <w:lang w:val="en-US"/>
        </w:rPr>
        <w:t xml:space="preserve"> </w:t>
      </w:r>
      <w:hyperlink r:id="rId46">
        <w:r>
          <w:rPr>
            <w:rStyle w:val="InternetLink"/>
            <w:color w:val="1155CC"/>
            <w:sz w:val="16"/>
            <w:szCs w:val="16"/>
            <w:lang w:val="en-US"/>
          </w:rPr>
          <w:t>https://www.sfcg.org/wp-content/uploads/2018/04/RUSI-report_Central-Asia-Radicalisation_ENG_24042018.pdf</w:t>
        </w:r>
      </w:hyperlink>
    </w:p>
  </w:footnote>
  <w:footnote w:id="80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vertAlign w:val="superscript"/>
          <w:lang w:val="en-US"/>
        </w:rPr>
        <w:t xml:space="preserve"> </w:t>
      </w:r>
      <w:hyperlink r:id="rId47">
        <w:r>
          <w:rPr>
            <w:rStyle w:val="InternetLink"/>
            <w:color w:val="1155CC"/>
            <w:sz w:val="16"/>
            <w:szCs w:val="16"/>
            <w:lang w:val="en-US"/>
          </w:rPr>
          <w:t>https://www.sfcg.org/wp-content/uploads/2018/04/RUSI-report_Central-Asia-Radicalisation_ENG_24042018.pdf</w:t>
        </w:r>
      </w:hyperlink>
    </w:p>
  </w:footnote>
  <w:footnote w:id="81">
    <w:p w:rsidR="007318F9" w:rsidRDefault="00237406">
      <w:pPr>
        <w:spacing w:before="10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Резолюция Генеральной Ассамблеи /A/HRC/32/L.20/Продвижение, защита и реализация п</w:t>
      </w:r>
      <w:r>
        <w:rPr>
          <w:sz w:val="16"/>
          <w:szCs w:val="16"/>
        </w:rPr>
        <w:t>рав человека в Интернете</w:t>
      </w:r>
    </w:p>
  </w:footnote>
  <w:footnote w:id="82">
    <w:p w:rsidR="007318F9" w:rsidRDefault="00237406">
      <w:pPr>
        <w:spacing w:before="3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</w:t>
      </w:r>
      <w:r>
        <w:rPr>
          <w:b/>
          <w:color w:val="00000A"/>
          <w:sz w:val="16"/>
          <w:szCs w:val="16"/>
        </w:rPr>
        <w:t> </w:t>
      </w:r>
      <w:r>
        <w:rPr>
          <w:sz w:val="16"/>
          <w:szCs w:val="16"/>
        </w:rPr>
        <w:t>Информационно-правовая система «</w:t>
      </w:r>
      <w:proofErr w:type="spellStart"/>
      <w:r>
        <w:rPr>
          <w:sz w:val="16"/>
          <w:szCs w:val="16"/>
        </w:rPr>
        <w:t>Токтом</w:t>
      </w:r>
      <w:proofErr w:type="spellEnd"/>
      <w:r>
        <w:rPr>
          <w:sz w:val="16"/>
          <w:szCs w:val="16"/>
        </w:rPr>
        <w:t>». https://online.toktom.kg/Toktom/58589-0</w:t>
      </w:r>
    </w:p>
  </w:footnote>
  <w:footnote w:id="83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Информационно-правовая система «</w:t>
      </w:r>
      <w:proofErr w:type="spellStart"/>
      <w:r>
        <w:rPr>
          <w:sz w:val="16"/>
          <w:szCs w:val="16"/>
        </w:rPr>
        <w:t>Токтом</w:t>
      </w:r>
      <w:proofErr w:type="spellEnd"/>
      <w:r>
        <w:rPr>
          <w:sz w:val="16"/>
          <w:szCs w:val="16"/>
        </w:rPr>
        <w:t>». https://online.toktom.kg/Toktom/140345-0#g25_1</w:t>
      </w:r>
    </w:p>
  </w:footnote>
  <w:footnote w:id="84">
    <w:p w:rsidR="007318F9" w:rsidRDefault="00237406">
      <w:pPr>
        <w:spacing w:before="10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Байкулова</w:t>
      </w:r>
      <w:proofErr w:type="spellEnd"/>
      <w:r>
        <w:rPr>
          <w:sz w:val="16"/>
          <w:szCs w:val="16"/>
        </w:rPr>
        <w:t xml:space="preserve"> И.С. </w:t>
      </w:r>
      <w:r>
        <w:rPr>
          <w:sz w:val="16"/>
          <w:szCs w:val="16"/>
        </w:rPr>
        <w:t>https://digital.report/irina-baykulova-yurist-internet-po-suti-eto-otrazhenie-nashey-deystvitelnosti/</w:t>
      </w:r>
    </w:p>
  </w:footnote>
  <w:footnote w:id="85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Статья 13 Закона Республики Казахстан «О средствах массовой информации» </w:t>
      </w:r>
    </w:p>
  </w:footnote>
  <w:footnote w:id="86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Статьи 12 и 16 Закона Республики Казахстан «О противодействии экстремизму»</w:t>
      </w:r>
    </w:p>
  </w:footnote>
  <w:footnote w:id="87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Статья 41-1 Закона Республики Казахстан «О связи» </w:t>
      </w:r>
    </w:p>
  </w:footnote>
  <w:footnote w:id="88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 Информационно-правовая система «</w:t>
      </w:r>
      <w:proofErr w:type="spellStart"/>
      <w:r>
        <w:rPr>
          <w:sz w:val="16"/>
          <w:szCs w:val="16"/>
        </w:rPr>
        <w:t>Токтом</w:t>
      </w:r>
      <w:proofErr w:type="spellEnd"/>
      <w:r>
        <w:rPr>
          <w:sz w:val="16"/>
          <w:szCs w:val="16"/>
        </w:rPr>
        <w:t xml:space="preserve">», 2018 </w:t>
      </w:r>
    </w:p>
  </w:footnote>
  <w:footnote w:id="89">
    <w:p w:rsidR="007318F9" w:rsidRDefault="00237406">
      <w:pPr>
        <w:spacing w:before="10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«Крупнейшие социальные сети и посланники временно закрыты в Казахстане», </w:t>
      </w:r>
      <w:r>
        <w:rPr>
          <w:i/>
          <w:sz w:val="16"/>
          <w:szCs w:val="16"/>
        </w:rPr>
        <w:t>Tjournal.ru</w:t>
      </w:r>
      <w:r>
        <w:rPr>
          <w:sz w:val="16"/>
          <w:szCs w:val="16"/>
        </w:rPr>
        <w:t>.</w:t>
      </w:r>
    </w:p>
  </w:footnote>
  <w:footnote w:id="90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https://freedomhouse.org/report/freedom-net/2017/kazakhstan</w:t>
      </w:r>
    </w:p>
  </w:footnote>
  <w:footnote w:id="91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https://www.zakon.kz/4904265-9-tysyach-saytov-zablokirovali-v-2017.html</w:t>
      </w:r>
    </w:p>
  </w:footnote>
  <w:footnote w:id="92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https://freedomhouse.org/report/freedom-net/2017/kazakhstan</w:t>
      </w:r>
    </w:p>
  </w:footnote>
  <w:footnote w:id="93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https://transparencyreport.google.com/government-removals/by-country/KZ</w:t>
      </w:r>
    </w:p>
  </w:footnote>
  <w:footnote w:id="94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lang w:val="en-US"/>
        </w:rPr>
        <w:t xml:space="preserve"> Facebook Transparency Report </w:t>
      </w:r>
      <w:hyperlink r:id="rId48">
        <w:r>
          <w:rPr>
            <w:rStyle w:val="InternetLink"/>
            <w:color w:val="000080"/>
            <w:sz w:val="16"/>
            <w:szCs w:val="16"/>
            <w:lang w:val="en-US"/>
          </w:rPr>
          <w:t>https://transparency.facebook.com/content-restrictions/country/KZ</w:t>
        </w:r>
      </w:hyperlink>
      <w:r>
        <w:rPr>
          <w:sz w:val="16"/>
          <w:szCs w:val="16"/>
          <w:lang w:val="en-US"/>
        </w:rPr>
        <w:t>, accessed 09 January 2019</w:t>
      </w:r>
    </w:p>
  </w:footnote>
  <w:footnote w:id="95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rFonts w:ascii="Arial" w:eastAsia="Arial" w:hAnsi="Arial" w:cs="Arial"/>
          <w:sz w:val="16"/>
          <w:szCs w:val="16"/>
        </w:rPr>
        <w:t xml:space="preserve"> ИПС ТОКТОМ, 2018</w:t>
      </w:r>
    </w:p>
  </w:footnote>
  <w:footnote w:id="96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Постановление «О мерах по повышению информационной безопас</w:t>
      </w:r>
      <w:r>
        <w:rPr>
          <w:sz w:val="16"/>
          <w:szCs w:val="16"/>
        </w:rPr>
        <w:t>ности в глобальной информационной сети Интернет»</w:t>
      </w:r>
    </w:p>
  </w:footnote>
  <w:footnote w:id="97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lang w:val="en-US"/>
        </w:rPr>
        <w:t xml:space="preserve"> </w:t>
      </w:r>
      <w:hyperlink r:id="rId49">
        <w:r>
          <w:rPr>
            <w:rStyle w:val="InternetLink"/>
            <w:color w:val="000080"/>
            <w:sz w:val="16"/>
            <w:szCs w:val="16"/>
            <w:lang w:val="en-US"/>
          </w:rPr>
          <w:t>http://www.refworld.org.ru/cgi-bin/texis/vtx/rwmain?page=search&amp;docid=5252a52c4&amp;skip=0&amp;query</w:t>
        </w:r>
      </w:hyperlink>
      <w:r>
        <w:rPr>
          <w:sz w:val="16"/>
          <w:szCs w:val="16"/>
          <w:lang w:val="en-US"/>
        </w:rPr>
        <w:t>%D0%98% D0%BD%D1% 82%D0%B5%D1%80%D0%BD%D0%B5%D1%82&amp;coi=UZB</w:t>
      </w:r>
    </w:p>
  </w:footnote>
  <w:footnote w:id="98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Комитет по защите журналистов «Нападения на прессу 2010: Узбекистан», 15 февраля 2011 г., </w:t>
      </w:r>
      <w:hyperlink r:id="rId50">
        <w:r>
          <w:rPr>
            <w:rStyle w:val="InternetLink"/>
            <w:color w:val="000080"/>
            <w:sz w:val="16"/>
            <w:szCs w:val="16"/>
          </w:rPr>
          <w:t>http://cpj.org/x/40d0</w:t>
        </w:r>
      </w:hyperlink>
      <w:r>
        <w:rPr>
          <w:sz w:val="16"/>
          <w:szCs w:val="16"/>
        </w:rPr>
        <w:t>.</w:t>
      </w:r>
    </w:p>
  </w:footnote>
  <w:footnote w:id="99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https://www.ohchr.org/ru/NewsEvents/P</w:t>
      </w:r>
      <w:r>
        <w:rPr>
          <w:sz w:val="16"/>
          <w:szCs w:val="16"/>
        </w:rPr>
        <w:t>ages/DisplayNews.aspx?NewsID=17197&amp;LangID=R</w:t>
      </w:r>
    </w:p>
  </w:footnote>
  <w:footnote w:id="100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https://www.ohchr.org/RU/NewsEvents/Pages/DisplayNews.aspx?NewsID=17193&amp;LangID=E</w:t>
      </w:r>
    </w:p>
  </w:footnote>
  <w:footnote w:id="101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rFonts w:ascii="Arial" w:eastAsia="Arial" w:hAnsi="Arial" w:cs="Arial"/>
          <w:sz w:val="16"/>
          <w:szCs w:val="16"/>
        </w:rPr>
        <w:t xml:space="preserve"> Постановление Правительства Таджикистана № 765 «О едином коммутационном центре телекоммуникаций» от 30 декабря 2015 </w:t>
      </w:r>
      <w:proofErr w:type="gramStart"/>
      <w:r>
        <w:rPr>
          <w:rFonts w:ascii="Arial" w:eastAsia="Arial" w:hAnsi="Arial" w:cs="Arial"/>
          <w:sz w:val="16"/>
          <w:szCs w:val="16"/>
        </w:rPr>
        <w:t>года  -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h</w:t>
      </w:r>
      <w:r>
        <w:rPr>
          <w:rFonts w:ascii="Arial" w:eastAsia="Arial" w:hAnsi="Arial" w:cs="Arial"/>
          <w:sz w:val="16"/>
          <w:szCs w:val="16"/>
        </w:rPr>
        <w:t>ttp://www.adlia.tj/show_doc.fwx?Rgn=126007</w:t>
      </w:r>
    </w:p>
  </w:footnote>
  <w:footnote w:id="102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https://www.ohchr.org/RU/NewsEvents/Pages/DisplayNews.aspx?NewsID=17193&amp;LangID=E</w:t>
      </w:r>
    </w:p>
  </w:footnote>
  <w:footnote w:id="103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  <w:t xml:space="preserve"> </w:t>
      </w:r>
      <w:hyperlink r:id="rId51">
        <w:r>
          <w:rPr>
            <w:rStyle w:val="InternetLink"/>
            <w:color w:val="1155CC"/>
            <w:sz w:val="16"/>
            <w:szCs w:val="16"/>
          </w:rPr>
          <w:t>https://www.theverge.com/2018/</w:t>
        </w:r>
        <w:r>
          <w:rPr>
            <w:rStyle w:val="InternetLink"/>
            <w:color w:val="1155CC"/>
            <w:sz w:val="16"/>
            <w:szCs w:val="16"/>
          </w:rPr>
          <w:t>4/13/17233112/russia-telegram-ban-court-ruling</w:t>
        </w:r>
      </w:hyperlink>
    </w:p>
  </w:footnote>
  <w:footnote w:id="104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  <w:t xml:space="preserve"> </w:t>
      </w:r>
      <w:hyperlink r:id="rId52">
        <w:r>
          <w:rPr>
            <w:rStyle w:val="InternetLink"/>
            <w:color w:val="1155CC"/>
            <w:sz w:val="16"/>
            <w:szCs w:val="16"/>
          </w:rPr>
          <w:t>https://www.cnbc.com/2018/01/17/facebook-google-tell-congress-how-theyre-fighting-extremist-content.html</w:t>
        </w:r>
      </w:hyperlink>
    </w:p>
  </w:footnote>
  <w:footnote w:id="105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  <w:t xml:space="preserve"> </w:t>
      </w:r>
      <w:hyperlink r:id="rId53">
        <w:r>
          <w:rPr>
            <w:rStyle w:val="InternetLink"/>
            <w:color w:val="1155CC"/>
            <w:sz w:val="16"/>
            <w:szCs w:val="16"/>
          </w:rPr>
          <w:t>https://www.bloomberg.com/technology</w:t>
        </w:r>
      </w:hyperlink>
    </w:p>
  </w:footnote>
  <w:footnote w:id="106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</w:t>
      </w:r>
      <w:hyperlink r:id="rId54">
        <w:r>
          <w:rPr>
            <w:rStyle w:val="InternetLink"/>
            <w:color w:val="1155CC"/>
            <w:sz w:val="16"/>
            <w:szCs w:val="16"/>
          </w:rPr>
          <w:t>https://www.blog.google/around-the-globe/google-europe/update-global-internet-forum-counter-terrorism/</w:t>
        </w:r>
      </w:hyperlink>
    </w:p>
  </w:footnote>
  <w:footnote w:id="107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</w:t>
      </w:r>
      <w:hyperlink r:id="rId55">
        <w:r>
          <w:rPr>
            <w:rStyle w:val="InternetLink"/>
            <w:color w:val="1155CC"/>
            <w:sz w:val="16"/>
            <w:szCs w:val="16"/>
          </w:rPr>
          <w:t>https://meduza.io/en/feature/2016/07/07/in-kontakt-with-the-cops</w:t>
        </w:r>
      </w:hyperlink>
    </w:p>
  </w:footnote>
  <w:footnote w:id="108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</w:t>
      </w:r>
      <w:hyperlink r:id="rId56">
        <w:r>
          <w:rPr>
            <w:rStyle w:val="InternetLink"/>
            <w:color w:val="1155CC"/>
            <w:sz w:val="16"/>
            <w:szCs w:val="16"/>
          </w:rPr>
          <w:t>https://www.cnbc.com/2018/01/17/facebook-google-tell-congress-how-theyre-fighting-extremist-content.html</w:t>
        </w:r>
      </w:hyperlink>
    </w:p>
  </w:footnote>
  <w:footnote w:id="109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</w:t>
      </w:r>
      <w:hyperlink r:id="rId57">
        <w:r>
          <w:rPr>
            <w:rStyle w:val="InternetLink"/>
            <w:color w:val="1155CC"/>
            <w:sz w:val="16"/>
            <w:szCs w:val="16"/>
          </w:rPr>
          <w:t>https://techcrunch.com/2017/09/20/tec</w:t>
        </w:r>
        <w:r>
          <w:rPr>
            <w:rStyle w:val="InternetLink"/>
            <w:color w:val="1155CC"/>
            <w:sz w:val="16"/>
            <w:szCs w:val="16"/>
          </w:rPr>
          <w:t>h-giants-told-to-remove-extremist-content-much-faster/</w:t>
        </w:r>
      </w:hyperlink>
    </w:p>
  </w:footnote>
  <w:footnote w:id="110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</w:t>
      </w:r>
      <w:hyperlink r:id="rId58">
        <w:r>
          <w:rPr>
            <w:rStyle w:val="InternetLink"/>
            <w:color w:val="1155CC"/>
            <w:sz w:val="16"/>
            <w:szCs w:val="16"/>
          </w:rPr>
          <w:t>https://www.kaspersky.com/about/press-</w:t>
        </w:r>
        <w:r>
          <w:rPr>
            <w:rStyle w:val="InternetLink"/>
            <w:color w:val="1155CC"/>
            <w:sz w:val="16"/>
            <w:szCs w:val="16"/>
          </w:rPr>
          <w:t>releases/2018_kaspersky-labs-latest-parental-control-report-reveals-what-kids-are-searching-for-online</w:t>
        </w:r>
      </w:hyperlink>
    </w:p>
  </w:footnote>
  <w:footnote w:id="111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</w:t>
      </w:r>
      <w:hyperlink r:id="rId59">
        <w:r>
          <w:rPr>
            <w:rStyle w:val="InternetLink"/>
            <w:color w:val="1155CC"/>
            <w:sz w:val="16"/>
            <w:szCs w:val="16"/>
          </w:rPr>
          <w:t>https://centralasiasecurity.org/en/</w:t>
        </w:r>
      </w:hyperlink>
      <w:r>
        <w:t xml:space="preserve"> </w:t>
      </w:r>
    </w:p>
  </w:footnote>
  <w:footnote w:id="112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</w:t>
      </w:r>
      <w:hyperlink r:id="rId60">
        <w:r>
          <w:rPr>
            <w:rStyle w:val="InternetLink"/>
            <w:color w:val="1155CC"/>
            <w:sz w:val="16"/>
            <w:szCs w:val="16"/>
          </w:rPr>
          <w:t>https://www.secdev-foundation.org/online-extremism-central-asia-repression-not-effective-whats-alternative/</w:t>
        </w:r>
      </w:hyperlink>
    </w:p>
  </w:footnote>
  <w:footnote w:id="113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</w:t>
      </w:r>
      <w:hyperlink r:id="rId61">
        <w:r>
          <w:rPr>
            <w:rStyle w:val="InternetLink"/>
            <w:color w:val="1155CC"/>
            <w:sz w:val="16"/>
            <w:szCs w:val="16"/>
          </w:rPr>
          <w:t>https://techcrunch.com/2017/09/20/tech-giants-told-to-remove-extremist-content-much-faster/</w:t>
        </w:r>
      </w:hyperlink>
    </w:p>
  </w:footnote>
  <w:footnote w:id="114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</w:t>
      </w:r>
      <w:hyperlink r:id="rId62">
        <w:r>
          <w:rPr>
            <w:rStyle w:val="InternetLink"/>
            <w:color w:val="1155CC"/>
            <w:sz w:val="16"/>
            <w:szCs w:val="16"/>
          </w:rPr>
          <w:t>https://techcrunch.com/2017/06/27/facebook-2-billion-users/?_ga=2.165718397.274303565.1538375639-2102909372.1538375639</w:t>
        </w:r>
      </w:hyperlink>
    </w:p>
  </w:footnote>
  <w:footnote w:id="115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Верхоский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А. </w:t>
      </w:r>
      <w:r>
        <w:rPr>
          <w:sz w:val="16"/>
          <w:szCs w:val="16"/>
        </w:rPr>
        <w:t xml:space="preserve">Основные проблемы применения </w:t>
      </w:r>
      <w:proofErr w:type="spellStart"/>
      <w:r>
        <w:rPr>
          <w:sz w:val="16"/>
          <w:szCs w:val="16"/>
        </w:rPr>
        <w:t>антиэкстремистского</w:t>
      </w:r>
      <w:proofErr w:type="spellEnd"/>
      <w:r>
        <w:rPr>
          <w:sz w:val="16"/>
          <w:szCs w:val="16"/>
        </w:rPr>
        <w:t xml:space="preserve"> законодательства в сфере свободы слова в Интернете </w:t>
      </w:r>
      <w:hyperlink r:id="rId63">
        <w:r>
          <w:rPr>
            <w:rStyle w:val="InternetLink"/>
            <w:color w:val="000080"/>
            <w:sz w:val="16"/>
            <w:szCs w:val="16"/>
          </w:rPr>
          <w:t>https://www.sova-center.ru/misuse/publications/2015/07/d32473/</w:t>
        </w:r>
      </w:hyperlink>
    </w:p>
  </w:footnote>
  <w:footnote w:id="116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lang w:val="en-US"/>
        </w:rPr>
        <w:t xml:space="preserve"> Thomas </w:t>
      </w:r>
      <w:proofErr w:type="spellStart"/>
      <w:r>
        <w:rPr>
          <w:sz w:val="16"/>
          <w:szCs w:val="16"/>
          <w:lang w:val="en-US"/>
        </w:rPr>
        <w:t>Hammarberg</w:t>
      </w:r>
      <w:proofErr w:type="spellEnd"/>
      <w:r>
        <w:rPr>
          <w:sz w:val="16"/>
          <w:szCs w:val="16"/>
          <w:lang w:val="en-US"/>
        </w:rPr>
        <w:t xml:space="preserve"> EC Commissioner for Human Rights. Social Media and Human rights/Issue Discussion Paper/</w:t>
      </w:r>
      <w:proofErr w:type="spellStart"/>
      <w:r>
        <w:rPr>
          <w:sz w:val="16"/>
          <w:szCs w:val="16"/>
          <w:lang w:val="en-US"/>
        </w:rPr>
        <w:t>Commo</w:t>
      </w:r>
      <w:r>
        <w:rPr>
          <w:sz w:val="16"/>
          <w:szCs w:val="16"/>
          <w:lang w:val="en-US"/>
        </w:rPr>
        <w:t>DH</w:t>
      </w:r>
      <w:proofErr w:type="spellEnd"/>
      <w:r>
        <w:rPr>
          <w:sz w:val="16"/>
          <w:szCs w:val="16"/>
          <w:lang w:val="en-US"/>
        </w:rPr>
        <w:t xml:space="preserve"> (2012)</w:t>
      </w:r>
      <w:proofErr w:type="gramStart"/>
      <w:r>
        <w:rPr>
          <w:sz w:val="16"/>
          <w:szCs w:val="16"/>
          <w:lang w:val="en-US"/>
        </w:rPr>
        <w:t>8.P.</w:t>
      </w:r>
      <w:proofErr w:type="gramEnd"/>
      <w:r>
        <w:rPr>
          <w:sz w:val="16"/>
          <w:szCs w:val="16"/>
          <w:lang w:val="en-US"/>
        </w:rPr>
        <w:t>8.</w:t>
      </w:r>
    </w:p>
  </w:footnote>
  <w:footnote w:id="117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lang w:val="en-US"/>
        </w:rPr>
        <w:t xml:space="preserve"> </w:t>
      </w:r>
      <w:hyperlink r:id="rId64">
        <w:r>
          <w:rPr>
            <w:rStyle w:val="InternetLink"/>
            <w:color w:val="000080"/>
            <w:sz w:val="16"/>
            <w:szCs w:val="16"/>
            <w:lang w:val="en-US"/>
          </w:rPr>
          <w:t>https://www.macdigger.ru/news/post/5-sposobov-obojti-blokirovku-rutracker</w:t>
        </w:r>
      </w:hyperlink>
      <w:r>
        <w:rPr>
          <w:sz w:val="16"/>
          <w:szCs w:val="16"/>
          <w:lang w:val="en-US"/>
        </w:rPr>
        <w:t xml:space="preserve"> or </w:t>
      </w:r>
      <w:hyperlink r:id="rId65">
        <w:r>
          <w:rPr>
            <w:rStyle w:val="InternetLink"/>
            <w:color w:val="000080"/>
            <w:sz w:val="16"/>
            <w:szCs w:val="16"/>
            <w:lang w:val="en-US"/>
          </w:rPr>
          <w:t>https://medium.com/meduza-how-it-works/unblock-800c2f8bb8e3</w:t>
        </w:r>
      </w:hyperlink>
    </w:p>
  </w:footnote>
  <w:footnote w:id="118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rFonts w:ascii="Arimo" w:eastAsia="Arimo" w:hAnsi="Arimo" w:cs="Arimo"/>
          <w:sz w:val="16"/>
          <w:szCs w:val="16"/>
          <w:lang w:val="en-US"/>
        </w:rPr>
        <w:t xml:space="preserve"> Newspaper "</w:t>
      </w:r>
      <w:proofErr w:type="spellStart"/>
      <w:r>
        <w:rPr>
          <w:rFonts w:ascii="Arimo" w:eastAsia="Arimo" w:hAnsi="Arimo" w:cs="Arimo"/>
          <w:sz w:val="16"/>
          <w:szCs w:val="16"/>
          <w:lang w:val="en-US"/>
        </w:rPr>
        <w:t>Commersant</w:t>
      </w:r>
      <w:proofErr w:type="spellEnd"/>
      <w:r>
        <w:rPr>
          <w:rFonts w:ascii="Arimo" w:eastAsia="Arimo" w:hAnsi="Arimo" w:cs="Arimo"/>
          <w:sz w:val="16"/>
          <w:szCs w:val="16"/>
          <w:lang w:val="en-US"/>
        </w:rPr>
        <w:t xml:space="preserve">" №151 of 23.08.2018, p. 1. </w:t>
      </w:r>
      <w:hyperlink r:id="rId66">
        <w:r>
          <w:rPr>
            <w:rStyle w:val="InternetLink"/>
            <w:color w:val="000080"/>
            <w:sz w:val="16"/>
            <w:szCs w:val="16"/>
            <w:lang w:val="en-US"/>
          </w:rPr>
          <w:t>https://www.kommersant.ru/doc/3720410</w:t>
        </w:r>
      </w:hyperlink>
    </w:p>
  </w:footnote>
  <w:footnote w:id="119">
    <w:p w:rsidR="007318F9" w:rsidRPr="0096292C" w:rsidRDefault="00237406">
      <w:pPr>
        <w:pStyle w:val="af6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rStyle w:val="FootnoteCharacters"/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 xml:space="preserve"> https://ru.wikipedia.org/wiki/%D0%</w:t>
      </w:r>
      <w:r>
        <w:rPr>
          <w:sz w:val="16"/>
          <w:szCs w:val="16"/>
          <w:lang w:val="en-US"/>
        </w:rPr>
        <w:t>9C%D0%B0%D0%B3%D1%80%D0%B8%D0%B1</w:t>
      </w:r>
    </w:p>
  </w:footnote>
  <w:footnote w:id="120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lang w:val="en-US"/>
        </w:rPr>
        <w:t xml:space="preserve"> </w:t>
      </w:r>
      <w:hyperlink r:id="rId67">
        <w:r>
          <w:rPr>
            <w:rStyle w:val="InternetLink"/>
            <w:color w:val="1155CC"/>
            <w:sz w:val="16"/>
            <w:szCs w:val="16"/>
            <w:lang w:val="en-US"/>
          </w:rPr>
          <w:t>http://www.unesco.org/new/en/tehran/about-this-office/single-view/ne</w:t>
        </w:r>
        <w:r>
          <w:rPr>
            <w:rStyle w:val="InternetLink"/>
            <w:color w:val="1155CC"/>
            <w:sz w:val="16"/>
            <w:szCs w:val="16"/>
            <w:lang w:val="en-US"/>
          </w:rPr>
          <w:t>ws/unesco_participates_in_regional_seminar_on_prevention_of_vio/</w:t>
        </w:r>
      </w:hyperlink>
    </w:p>
  </w:footnote>
  <w:footnote w:id="121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lang w:val="en-US"/>
        </w:rPr>
        <w:t xml:space="preserve"> </w:t>
      </w:r>
      <w:hyperlink r:id="rId68">
        <w:r>
          <w:rPr>
            <w:rStyle w:val="InternetLink"/>
            <w:color w:val="1155CC"/>
            <w:sz w:val="16"/>
            <w:szCs w:val="16"/>
            <w:lang w:val="en-US"/>
          </w:rPr>
          <w:t>https://www.sfcg.org/wp-content/uploads/2017/04/CSSF_KGZ501-Review-Final-Report_13052016.pdf</w:t>
        </w:r>
      </w:hyperlink>
    </w:p>
  </w:footnote>
  <w:footnote w:id="122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lang w:val="en-US"/>
        </w:rPr>
        <w:t xml:space="preserve"> </w:t>
      </w:r>
      <w:hyperlink r:id="rId69">
        <w:r>
          <w:rPr>
            <w:rStyle w:val="InternetLink"/>
            <w:color w:val="1155CC"/>
            <w:sz w:val="16"/>
            <w:szCs w:val="16"/>
            <w:lang w:val="en-US"/>
          </w:rPr>
          <w:t>http://www.mutakallim.kg/</w:t>
        </w:r>
      </w:hyperlink>
    </w:p>
  </w:footnote>
  <w:footnote w:id="123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lang w:val="en-US"/>
        </w:rPr>
        <w:t xml:space="preserve"> </w:t>
      </w:r>
      <w:hyperlink r:id="rId70">
        <w:r>
          <w:rPr>
            <w:rStyle w:val="InternetLink"/>
            <w:color w:val="1155CC"/>
            <w:sz w:val="16"/>
            <w:szCs w:val="16"/>
            <w:lang w:val="en-US"/>
          </w:rPr>
          <w:t>https://www.capve.org/en/</w:t>
        </w:r>
      </w:hyperlink>
    </w:p>
  </w:footnote>
  <w:footnote w:id="124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lang w:val="en-US"/>
        </w:rPr>
        <w:t xml:space="preserve"> </w:t>
      </w:r>
      <w:hyperlink r:id="rId71">
        <w:r>
          <w:rPr>
            <w:rStyle w:val="InternetLink"/>
            <w:color w:val="1155CC"/>
            <w:sz w:val="16"/>
            <w:szCs w:val="16"/>
            <w:lang w:val="en-US"/>
          </w:rPr>
          <w:t>http://www.caep-project.org/</w:t>
        </w:r>
      </w:hyperlink>
    </w:p>
  </w:footnote>
  <w:footnote w:id="125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lang w:val="en-US"/>
        </w:rPr>
        <w:t xml:space="preserve"> </w:t>
      </w:r>
      <w:hyperlink r:id="rId72">
        <w:r>
          <w:rPr>
            <w:rStyle w:val="InternetLink"/>
            <w:color w:val="1155CC"/>
            <w:sz w:val="16"/>
            <w:szCs w:val="16"/>
            <w:lang w:val="en-US"/>
          </w:rPr>
          <w:t>https://www.sfcg.org/kyrgyzstan/</w:t>
        </w:r>
      </w:hyperlink>
    </w:p>
  </w:footnote>
  <w:footnote w:id="126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lang w:val="en-US"/>
        </w:rPr>
        <w:t xml:space="preserve"> </w:t>
      </w:r>
      <w:hyperlink r:id="rId73">
        <w:r>
          <w:rPr>
            <w:rStyle w:val="InternetLink"/>
            <w:color w:val="1155CC"/>
            <w:sz w:val="16"/>
            <w:szCs w:val="16"/>
            <w:lang w:val="en-US"/>
          </w:rPr>
          <w:t>https://www.saferworld.org.uk</w:t>
        </w:r>
        <w:r>
          <w:rPr>
            <w:rStyle w:val="InternetLink"/>
            <w:color w:val="1155CC"/>
            <w:sz w:val="16"/>
            <w:szCs w:val="16"/>
            <w:lang w:val="en-US"/>
          </w:rPr>
          <w:t>/kyrgyzstan/kyrgyzstan</w:t>
        </w:r>
      </w:hyperlink>
    </w:p>
  </w:footnote>
  <w:footnote w:id="127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lang w:val="en-US"/>
        </w:rPr>
        <w:t xml:space="preserve"> </w:t>
      </w:r>
      <w:hyperlink r:id="rId74">
        <w:r>
          <w:rPr>
            <w:rStyle w:val="InternetLink"/>
            <w:color w:val="1155CC"/>
            <w:sz w:val="16"/>
            <w:szCs w:val="16"/>
            <w:lang w:val="en-US"/>
          </w:rPr>
          <w:t>http://religion.gov.kg</w:t>
        </w:r>
      </w:hyperlink>
    </w:p>
  </w:footnote>
  <w:footnote w:id="128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lang w:val="en-US"/>
        </w:rPr>
        <w:t xml:space="preserve"> </w:t>
      </w:r>
      <w:hyperlink r:id="rId75">
        <w:r>
          <w:rPr>
            <w:rStyle w:val="InternetLink"/>
            <w:color w:val="1155CC"/>
            <w:sz w:val="16"/>
            <w:szCs w:val="16"/>
            <w:lang w:val="en-US"/>
          </w:rPr>
          <w:t>https://thediplomat.com/2016/11/w</w:t>
        </w:r>
        <w:r>
          <w:rPr>
            <w:rStyle w:val="InternetLink"/>
            <w:color w:val="1155CC"/>
            <w:sz w:val="16"/>
            <w:szCs w:val="16"/>
            <w:lang w:val="en-US"/>
          </w:rPr>
          <w:t>hy-kazakhstan-created-the-ministry-for-religious-and-civil-society-affairs/</w:t>
        </w:r>
      </w:hyperlink>
    </w:p>
  </w:footnote>
  <w:footnote w:id="129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rFonts w:ascii="Arial" w:eastAsia="Arial" w:hAnsi="Arial" w:cs="Arial"/>
          <w:sz w:val="16"/>
          <w:szCs w:val="16"/>
          <w:lang w:val="en-US"/>
        </w:rPr>
        <w:t>https://knews.kg/2018/08/01/skolko-kazahstantsev-nahoditsya-za-reshetkoj-v-sirii-i-irake/</w:t>
      </w:r>
    </w:p>
  </w:footnote>
  <w:footnote w:id="130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lang w:val="en-US"/>
        </w:rPr>
        <w:t xml:space="preserve"> </w:t>
      </w:r>
      <w:hyperlink r:id="rId76">
        <w:r>
          <w:rPr>
            <w:rStyle w:val="InternetLink"/>
            <w:color w:val="1155CC"/>
            <w:sz w:val="16"/>
            <w:szCs w:val="16"/>
            <w:lang w:val="en-US"/>
          </w:rPr>
          <w:t>http://ww</w:t>
        </w:r>
        <w:r>
          <w:rPr>
            <w:rStyle w:val="InternetLink"/>
            <w:color w:val="1155CC"/>
            <w:sz w:val="16"/>
            <w:szCs w:val="16"/>
            <w:lang w:val="en-US"/>
          </w:rPr>
          <w:t>w.un.org/ga/search/view_doc.asp?symbol=A/70/674</w:t>
        </w:r>
      </w:hyperlink>
    </w:p>
  </w:footnote>
  <w:footnote w:id="131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lang w:val="en-US"/>
        </w:rPr>
        <w:t xml:space="preserve"> </w:t>
      </w:r>
      <w:hyperlink r:id="rId77">
        <w:r>
          <w:rPr>
            <w:rStyle w:val="InternetLink"/>
            <w:color w:val="1155CC"/>
            <w:sz w:val="16"/>
            <w:szCs w:val="16"/>
            <w:lang w:val="en-US"/>
          </w:rPr>
          <w:t>http://www.kz.undp.org/content/kazakhstan/en/home/presscenter/pressreleases/2018/02/22/the-united-nations-development-programme-commences-a-regional-initiative-on-prevention-of-violent-extremism-in-central-asia-funded-by-the-government-of-japan.html</w:t>
        </w:r>
      </w:hyperlink>
    </w:p>
  </w:footnote>
  <w:footnote w:id="132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lang w:val="en-US"/>
        </w:rPr>
        <w:t xml:space="preserve"> </w:t>
      </w:r>
      <w:hyperlink r:id="rId78">
        <w:r>
          <w:rPr>
            <w:rStyle w:val="InternetLink"/>
            <w:color w:val="1155CC"/>
            <w:sz w:val="16"/>
            <w:szCs w:val="16"/>
            <w:lang w:val="en-US"/>
          </w:rPr>
          <w:t>https://www.un.org/sc/ctc/wp-content/uploads/2018/06/STRIVE-Global_Central-Asia_UN-CTC-Meeting.pdf</w:t>
        </w:r>
      </w:hyperlink>
    </w:p>
  </w:footnote>
  <w:footnote w:id="133">
    <w:p w:rsidR="007318F9" w:rsidRPr="0096292C" w:rsidRDefault="00237406">
      <w:pPr>
        <w:spacing w:before="0" w:line="240" w:lineRule="auto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sz w:val="16"/>
          <w:szCs w:val="16"/>
          <w:vertAlign w:val="superscript"/>
          <w:lang w:val="en-US"/>
        </w:rPr>
        <w:tab/>
      </w:r>
      <w:r>
        <w:rPr>
          <w:sz w:val="16"/>
          <w:szCs w:val="16"/>
          <w:lang w:val="en-US"/>
        </w:rPr>
        <w:t xml:space="preserve"> </w:t>
      </w:r>
      <w:hyperlink r:id="rId79">
        <w:r>
          <w:rPr>
            <w:rStyle w:val="InternetLink"/>
            <w:color w:val="1155CC"/>
            <w:sz w:val="16"/>
            <w:szCs w:val="16"/>
            <w:lang w:val="en-US"/>
          </w:rPr>
          <w:t>https://www.sfcg.org/wp-content/uploads/2017/04/CSSF_KGZ501-Review-Final-Report_13052016.pdf</w:t>
        </w:r>
      </w:hyperlink>
    </w:p>
  </w:footnote>
  <w:footnote w:id="134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</w:rPr>
        <w:t xml:space="preserve"> </w:t>
      </w:r>
      <w:hyperlink r:id="rId80">
        <w:r>
          <w:rPr>
            <w:rStyle w:val="InternetLink"/>
            <w:color w:val="1155CC"/>
            <w:sz w:val="16"/>
            <w:szCs w:val="16"/>
          </w:rPr>
          <w:t>http://cipi.tj/</w:t>
        </w:r>
      </w:hyperlink>
    </w:p>
  </w:footnote>
  <w:footnote w:id="135">
    <w:p w:rsidR="007318F9" w:rsidRDefault="00237406">
      <w:pPr>
        <w:tabs>
          <w:tab w:val="left" w:pos="284"/>
        </w:tabs>
        <w:spacing w:before="0"/>
        <w:jc w:val="left"/>
      </w:pPr>
      <w:r>
        <w:rPr>
          <w:rStyle w:val="FootnoteCharacters"/>
        </w:rPr>
        <w:footnoteRef/>
      </w:r>
      <w:r>
        <w:rPr>
          <w:sz w:val="16"/>
          <w:szCs w:val="16"/>
          <w:vertAlign w:val="superscript"/>
        </w:rPr>
        <w:tab/>
      </w:r>
      <w:r>
        <w:rPr>
          <w:rFonts w:ascii="Arial" w:eastAsia="Arial" w:hAnsi="Arial" w:cs="Arial"/>
          <w:sz w:val="16"/>
          <w:szCs w:val="16"/>
        </w:rPr>
        <w:t xml:space="preserve"> Введен российской некоммерческой </w:t>
      </w:r>
      <w:r>
        <w:rPr>
          <w:rFonts w:ascii="Arial" w:eastAsia="Arial" w:hAnsi="Arial" w:cs="Arial"/>
          <w:sz w:val="16"/>
          <w:szCs w:val="16"/>
        </w:rPr>
        <w:t>организацией «Информационно-аналитический центр «СОВА», термин означает действия государства и общественных групп, предпринимаемые в рамках противодействия агрессивному национализму или иным формам неприемлемого радикализма, но фактически направленные преи</w:t>
      </w:r>
      <w:r>
        <w:rPr>
          <w:rFonts w:ascii="Arial" w:eastAsia="Arial" w:hAnsi="Arial" w:cs="Arial"/>
          <w:sz w:val="16"/>
          <w:szCs w:val="16"/>
        </w:rPr>
        <w:t>мущественно на неправомерное ограничение гражданских свобод или даже прямо попирающие гражданские свободы.</w:t>
      </w:r>
    </w:p>
  </w:footnote>
  <w:footnote w:id="136">
    <w:p w:rsidR="007318F9" w:rsidRDefault="00237406">
      <w:pPr>
        <w:pStyle w:val="af6"/>
        <w:jc w:val="left"/>
      </w:pPr>
      <w:r>
        <w:rPr>
          <w:rStyle w:val="FootnoteCharacters"/>
        </w:rPr>
        <w:footnoteRef/>
      </w:r>
      <w:r>
        <w:rPr>
          <w:rStyle w:val="FootnoteCharacters"/>
          <w:sz w:val="16"/>
          <w:szCs w:val="16"/>
        </w:rPr>
        <w:tab/>
      </w:r>
      <w:r>
        <w:rPr>
          <w:sz w:val="16"/>
          <w:szCs w:val="16"/>
        </w:rPr>
        <w:t xml:space="preserve"> Список не полный. Включены те организации, которые упомянуты в этом исследовании.</w:t>
      </w:r>
    </w:p>
  </w:footnote>
  <w:footnote w:id="137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rStyle w:val="FootnoteCharacters"/>
          <w:sz w:val="16"/>
          <w:szCs w:val="16"/>
        </w:rPr>
        <w:tab/>
      </w:r>
      <w:r>
        <w:rPr>
          <w:sz w:val="16"/>
          <w:szCs w:val="16"/>
        </w:rPr>
        <w:t xml:space="preserve"> http://religion.gov.kg/ru/relgion_organization/%D1%82%D1%8B%D</w:t>
      </w:r>
      <w:r>
        <w:rPr>
          <w:sz w:val="16"/>
          <w:szCs w:val="16"/>
        </w:rPr>
        <w:t>1%8E%D1%83-%D1%81%D0%B0%D0%BB%D1%8B%D0%BD%D0%B3%D0%B0%D0%BD-%D0%B4%D0%B8%D0%BD%D0%B8%D0%B9-%D0%B1%D0%B8%D1%80%D0%B8%D0%BA%D0%BC%D0%B5%D0%BB%D0%B5%D1%80/</w:t>
      </w:r>
    </w:p>
  </w:footnote>
  <w:footnote w:id="138">
    <w:p w:rsidR="007318F9" w:rsidRDefault="00237406">
      <w:pPr>
        <w:pStyle w:val="af6"/>
        <w:jc w:val="left"/>
      </w:pPr>
      <w:r>
        <w:rPr>
          <w:rStyle w:val="FootnoteCharacters"/>
        </w:rPr>
        <w:footnoteRef/>
      </w:r>
      <w:r>
        <w:rPr>
          <w:rStyle w:val="FootnoteCharacters"/>
          <w:sz w:val="16"/>
          <w:szCs w:val="16"/>
        </w:rPr>
        <w:tab/>
      </w:r>
      <w:r>
        <w:rPr>
          <w:sz w:val="16"/>
          <w:szCs w:val="16"/>
        </w:rPr>
        <w:t xml:space="preserve"> https://din.qogam.gov.kz/ru/content/spisok-zapreshchennyh-terroristichesk</w:t>
      </w:r>
    </w:p>
  </w:footnote>
  <w:footnote w:id="139">
    <w:p w:rsidR="007318F9" w:rsidRDefault="00237406">
      <w:pPr>
        <w:pStyle w:val="af6"/>
        <w:jc w:val="left"/>
      </w:pPr>
      <w:r>
        <w:rPr>
          <w:rStyle w:val="FootnoteCharacters"/>
        </w:rPr>
        <w:footnoteRef/>
      </w:r>
      <w:r>
        <w:rPr>
          <w:rStyle w:val="FootnoteCharacters"/>
          <w:sz w:val="16"/>
          <w:szCs w:val="16"/>
        </w:rPr>
        <w:tab/>
      </w:r>
      <w:r>
        <w:rPr>
          <w:sz w:val="16"/>
          <w:szCs w:val="16"/>
        </w:rPr>
        <w:t xml:space="preserve"> Данные о запрещенных эк</w:t>
      </w:r>
      <w:r>
        <w:rPr>
          <w:sz w:val="16"/>
          <w:szCs w:val="16"/>
        </w:rPr>
        <w:t>стремистских организациях в Таджикистане не доступны в открытом доступе. Исследовательская группа собирала данные из разных источников онлайн и офлайн</w:t>
      </w:r>
    </w:p>
  </w:footnote>
  <w:footnote w:id="140">
    <w:p w:rsidR="007318F9" w:rsidRDefault="00237406">
      <w:pPr>
        <w:pStyle w:val="af6"/>
        <w:jc w:val="left"/>
      </w:pPr>
      <w:r>
        <w:rPr>
          <w:rStyle w:val="FootnoteCharacters"/>
        </w:rPr>
        <w:footnoteRef/>
      </w:r>
      <w:r>
        <w:rPr>
          <w:rStyle w:val="FootnoteCharacters"/>
          <w:sz w:val="16"/>
          <w:szCs w:val="16"/>
        </w:rPr>
        <w:tab/>
      </w:r>
      <w:r>
        <w:rPr>
          <w:sz w:val="16"/>
          <w:szCs w:val="16"/>
        </w:rPr>
        <w:t xml:space="preserve"> Данные о запрещенных экстремистских организациях в Узбекистане не доступны в открытом доступе. Исследо</w:t>
      </w:r>
      <w:r>
        <w:rPr>
          <w:sz w:val="16"/>
          <w:szCs w:val="16"/>
        </w:rPr>
        <w:t>вательская группа собирала данные из разных источников онлайн и офлайн</w:t>
      </w:r>
    </w:p>
  </w:footnote>
  <w:footnote w:id="141">
    <w:p w:rsidR="007318F9" w:rsidRDefault="00237406">
      <w:pPr>
        <w:pStyle w:val="af6"/>
        <w:jc w:val="left"/>
      </w:pPr>
      <w:r>
        <w:rPr>
          <w:rStyle w:val="FootnoteCharacters"/>
        </w:rPr>
        <w:footnoteRef/>
      </w:r>
      <w:r>
        <w:rPr>
          <w:rStyle w:val="FootnoteCharacters"/>
        </w:rPr>
        <w:tab/>
      </w:r>
      <w:r>
        <w:t xml:space="preserve"> </w:t>
      </w:r>
      <w:hyperlink r:id="rId81"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http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://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religion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.</w:t>
        </w:r>
        <w:proofErr w:type="spellStart"/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gov</w:t>
        </w:r>
        <w:proofErr w:type="spellEnd"/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.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kg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/</w:t>
        </w:r>
        <w:proofErr w:type="spellStart"/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ru</w:t>
        </w:r>
        <w:proofErr w:type="spellEnd"/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/</w:t>
        </w:r>
        <w:proofErr w:type="spellStart"/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relgion</w:t>
        </w:r>
        <w:proofErr w:type="spellEnd"/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_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organization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/%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D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1%82%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D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1%8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B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D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1%8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E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D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1%83-%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D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1%81%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D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0%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B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0%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D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0%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BB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D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1%8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B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D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0%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BD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D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0%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B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3%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D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0%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B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0%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D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0%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BD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-%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D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0%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B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4%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D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0%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B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8%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D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0%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BD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D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0%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B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8%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D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0%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B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9-%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D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0%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B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1%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D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0%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B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8%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D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1%80%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D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0%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B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8%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D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0%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BA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D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0%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BC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D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0%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B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5%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D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0%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BB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D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0%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B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5%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D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1%80/</w:t>
        </w:r>
      </w:hyperlink>
    </w:p>
  </w:footnote>
  <w:footnote w:id="142">
    <w:p w:rsidR="007318F9" w:rsidRDefault="00237406">
      <w:pPr>
        <w:spacing w:before="0" w:line="240" w:lineRule="auto"/>
        <w:jc w:val="left"/>
      </w:pPr>
      <w:r>
        <w:rPr>
          <w:rStyle w:val="FootnoteCharacters"/>
        </w:rPr>
        <w:footnoteRef/>
      </w:r>
      <w:r>
        <w:rPr>
          <w:rStyle w:val="FootnoteCharacters"/>
        </w:rPr>
        <w:tab/>
      </w:r>
      <w:r>
        <w:t xml:space="preserve"> </w:t>
      </w:r>
      <w:hyperlink r:id="rId82"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http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://</w:t>
        </w:r>
        <w:proofErr w:type="spellStart"/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minjust</w:t>
        </w:r>
        <w:proofErr w:type="spellEnd"/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.</w:t>
        </w:r>
        <w:proofErr w:type="spellStart"/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gov</w:t>
        </w:r>
        <w:proofErr w:type="spellEnd"/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.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kg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/</w:t>
        </w:r>
        <w:proofErr w:type="spellStart"/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ky</w:t>
        </w:r>
        <w:proofErr w:type="spellEnd"/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/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  <w:lang w:val="en-US"/>
          </w:rPr>
          <w:t>content</w:t>
        </w:r>
        <w:r>
          <w:rPr>
            <w:rStyle w:val="InternetLink"/>
            <w:rFonts w:ascii="Arial" w:eastAsia="Arial" w:hAnsi="Arial" w:cs="Arial"/>
            <w:color w:val="1155CC"/>
            <w:sz w:val="16"/>
            <w:szCs w:val="16"/>
          </w:rPr>
          <w:t>/469</w:t>
        </w:r>
      </w:hyperlink>
      <w:r>
        <w:rPr>
          <w:rFonts w:ascii="Arial" w:eastAsia="Arial" w:hAnsi="Arial" w:cs="Arial"/>
          <w:sz w:val="16"/>
          <w:szCs w:val="16"/>
        </w:rPr>
        <w:t xml:space="preserve"> </w:t>
      </w:r>
    </w:p>
  </w:footnote>
  <w:footnote w:id="143">
    <w:p w:rsidR="007318F9" w:rsidRPr="0096292C" w:rsidRDefault="00237406">
      <w:pPr>
        <w:pStyle w:val="af6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rStyle w:val="FootnoteCharacters"/>
          <w:lang w:val="en-US"/>
        </w:rPr>
        <w:tab/>
      </w:r>
      <w:r>
        <w:rPr>
          <w:lang w:val="en-US"/>
        </w:rPr>
        <w:t xml:space="preserve"> </w:t>
      </w:r>
      <w:r>
        <w:rPr>
          <w:rFonts w:ascii="Arial" w:eastAsia="Arial" w:hAnsi="Arial" w:cs="Arial"/>
          <w:sz w:val="16"/>
          <w:szCs w:val="16"/>
          <w:lang w:val="en-US"/>
        </w:rPr>
        <w:t>Violence Prevention Network, “</w:t>
      </w:r>
      <w:proofErr w:type="spellStart"/>
      <w:r>
        <w:rPr>
          <w:rFonts w:ascii="Arial" w:eastAsia="Arial" w:hAnsi="Arial" w:cs="Arial"/>
          <w:sz w:val="16"/>
          <w:szCs w:val="16"/>
          <w:lang w:val="en-US"/>
        </w:rPr>
        <w:t>Deradicalization</w:t>
      </w:r>
      <w:proofErr w:type="spellEnd"/>
      <w:r>
        <w:rPr>
          <w:rFonts w:ascii="Arial" w:eastAsia="Arial" w:hAnsi="Arial" w:cs="Arial"/>
          <w:sz w:val="16"/>
          <w:szCs w:val="16"/>
          <w:lang w:val="en-US"/>
        </w:rPr>
        <w:t xml:space="preserve">, Intervention, Prevention”, accessed December 20, 2018, http://violence-prevention-network.de/wp-content/uploads/2018/07/Violence-Prevention-Network-Deradicalisation_Intervention_Prevention.pdf  </w:t>
      </w:r>
    </w:p>
  </w:footnote>
  <w:footnote w:id="144">
    <w:p w:rsidR="007318F9" w:rsidRPr="0096292C" w:rsidRDefault="00237406">
      <w:pPr>
        <w:pStyle w:val="af6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rStyle w:val="FootnoteCharacters"/>
          <w:lang w:val="en-US"/>
        </w:rPr>
        <w:tab/>
      </w:r>
      <w:r>
        <w:rPr>
          <w:lang w:val="en-US"/>
        </w:rPr>
        <w:t xml:space="preserve"> </w:t>
      </w:r>
      <w:r>
        <w:rPr>
          <w:rFonts w:ascii="Arial" w:eastAsia="Arial" w:hAnsi="Arial" w:cs="Arial"/>
          <w:sz w:val="16"/>
          <w:szCs w:val="16"/>
          <w:lang w:val="en-US"/>
        </w:rPr>
        <w:t>Final repo</w:t>
      </w:r>
      <w:r>
        <w:rPr>
          <w:rFonts w:ascii="Arial" w:eastAsia="Arial" w:hAnsi="Arial" w:cs="Arial"/>
          <w:sz w:val="16"/>
          <w:szCs w:val="16"/>
          <w:lang w:val="en-US"/>
        </w:rPr>
        <w:t>rt on monitoring of penitentiary establishments on works with convicts for crimes related to terrorism and extremism, Bishkek 2018 - https://capve.org/components/com_jshopping/files/files_products/Monitoring_Report_FINAL_Penitentiary_System_KYR_russian_uno</w:t>
      </w:r>
      <w:r>
        <w:rPr>
          <w:rFonts w:ascii="Arial" w:eastAsia="Arial" w:hAnsi="Arial" w:cs="Arial"/>
          <w:sz w:val="16"/>
          <w:szCs w:val="16"/>
          <w:lang w:val="en-US"/>
        </w:rPr>
        <w:t>dc_2018.pdf</w:t>
      </w:r>
    </w:p>
  </w:footnote>
  <w:footnote w:id="145">
    <w:p w:rsidR="007318F9" w:rsidRPr="0096292C" w:rsidRDefault="00237406">
      <w:pPr>
        <w:pStyle w:val="af6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rStyle w:val="FootnoteCharacters"/>
          <w:lang w:val="en-US"/>
        </w:rPr>
        <w:tab/>
      </w:r>
      <w:r>
        <w:rPr>
          <w:lang w:val="en-US"/>
        </w:rPr>
        <w:t xml:space="preserve"> </w:t>
      </w:r>
      <w:r>
        <w:rPr>
          <w:rFonts w:ascii="Arial" w:eastAsia="Arial" w:hAnsi="Arial" w:cs="Arial"/>
          <w:sz w:val="16"/>
          <w:szCs w:val="16"/>
          <w:lang w:val="en-US"/>
        </w:rPr>
        <w:t>Violence Prevention Network, “</w:t>
      </w:r>
      <w:proofErr w:type="spellStart"/>
      <w:r>
        <w:rPr>
          <w:rFonts w:ascii="Arial" w:eastAsia="Arial" w:hAnsi="Arial" w:cs="Arial"/>
          <w:sz w:val="16"/>
          <w:szCs w:val="16"/>
          <w:lang w:val="en-US"/>
        </w:rPr>
        <w:t>Deradicalisation</w:t>
      </w:r>
      <w:proofErr w:type="spellEnd"/>
      <w:r>
        <w:rPr>
          <w:rFonts w:ascii="Arial" w:eastAsia="Arial" w:hAnsi="Arial" w:cs="Arial"/>
          <w:sz w:val="16"/>
          <w:szCs w:val="16"/>
          <w:lang w:val="en-US"/>
        </w:rPr>
        <w:t>, Intervention, Prevention”, accessed December 20, 2018, http://violence-prevention-network.de/wp-content/uploads/2018/07/Violence-Prevention-Network-Deradicalisation_Intervention_Prevention.pdf</w:t>
      </w:r>
    </w:p>
  </w:footnote>
  <w:footnote w:id="146">
    <w:p w:rsidR="007318F9" w:rsidRPr="0096292C" w:rsidRDefault="00237406">
      <w:pPr>
        <w:pStyle w:val="af6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rStyle w:val="FootnoteCharacters"/>
          <w:lang w:val="en-US"/>
        </w:rPr>
        <w:tab/>
      </w:r>
      <w:r>
        <w:rPr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lang w:val="en-US"/>
        </w:rPr>
        <w:t>Citate</w:t>
      </w:r>
      <w:proofErr w:type="spellEnd"/>
      <w:r>
        <w:rPr>
          <w:rFonts w:ascii="Arial" w:eastAsia="Arial" w:hAnsi="Arial" w:cs="Arial"/>
          <w:sz w:val="16"/>
          <w:szCs w:val="16"/>
          <w:lang w:val="en-US"/>
        </w:rPr>
        <w:t xml:space="preserve"> from: </w:t>
      </w:r>
      <w:hyperlink r:id="rId83">
        <w:r>
          <w:rPr>
            <w:rStyle w:val="InternetLink"/>
            <w:rFonts w:ascii="Arial" w:eastAsia="Arial" w:hAnsi="Arial" w:cs="Arial"/>
            <w:sz w:val="16"/>
            <w:szCs w:val="16"/>
            <w:lang w:val="en-US"/>
          </w:rPr>
          <w:t>http://www2.unwomen.org/-/media/field%20office%20eca/attachments/publications/2017/women%20and%20violent%20extremism%20in%20europe.pdf?la=ru&amp;vs=944</w:t>
        </w:r>
      </w:hyperlink>
    </w:p>
  </w:footnote>
  <w:footnote w:id="147">
    <w:p w:rsidR="007318F9" w:rsidRPr="0096292C" w:rsidRDefault="00237406">
      <w:pPr>
        <w:pStyle w:val="af6"/>
        <w:jc w:val="left"/>
        <w:rPr>
          <w:lang w:val="en-US"/>
        </w:rPr>
      </w:pPr>
      <w:r>
        <w:rPr>
          <w:rStyle w:val="FootnoteCharacters"/>
        </w:rPr>
        <w:footnoteRef/>
      </w:r>
      <w:r w:rsidRPr="0096292C">
        <w:rPr>
          <w:rStyle w:val="FootnoteCharacters"/>
          <w:lang w:val="en-US"/>
        </w:rPr>
        <w:tab/>
      </w:r>
      <w:r>
        <w:rPr>
          <w:lang w:val="en-US"/>
        </w:rPr>
        <w:t xml:space="preserve"> </w:t>
      </w:r>
      <w:r>
        <w:rPr>
          <w:rFonts w:ascii="Arial" w:eastAsia="Arial" w:hAnsi="Arial" w:cs="Arial"/>
          <w:sz w:val="16"/>
          <w:szCs w:val="16"/>
          <w:lang w:val="en-US"/>
        </w:rPr>
        <w:t>Violence Prevention Network, “</w:t>
      </w:r>
      <w:proofErr w:type="spellStart"/>
      <w:r>
        <w:rPr>
          <w:rFonts w:ascii="Arial" w:eastAsia="Arial" w:hAnsi="Arial" w:cs="Arial"/>
          <w:sz w:val="16"/>
          <w:szCs w:val="16"/>
          <w:lang w:val="en-US"/>
        </w:rPr>
        <w:t>Deradicalisation</w:t>
      </w:r>
      <w:proofErr w:type="spellEnd"/>
      <w:r>
        <w:rPr>
          <w:rFonts w:ascii="Arial" w:eastAsia="Arial" w:hAnsi="Arial" w:cs="Arial"/>
          <w:sz w:val="16"/>
          <w:szCs w:val="16"/>
          <w:lang w:val="en-US"/>
        </w:rPr>
        <w:t>, Intervention, Prevention”, accessed December 20, 2018, ht</w:t>
      </w:r>
      <w:r>
        <w:rPr>
          <w:rFonts w:ascii="Arial" w:eastAsia="Arial" w:hAnsi="Arial" w:cs="Arial"/>
          <w:sz w:val="16"/>
          <w:szCs w:val="16"/>
          <w:lang w:val="en-US"/>
        </w:rPr>
        <w:t>tp://violence-prevention-network.de/wp-content/uploads/2018/07/Violence-Prevention-Network-Deradicalisation_Intervention_Prevention.pdf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FBE"/>
    <w:multiLevelType w:val="multilevel"/>
    <w:tmpl w:val="C5C8456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0D2A322B"/>
    <w:multiLevelType w:val="multilevel"/>
    <w:tmpl w:val="A000BF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FFD184E"/>
    <w:multiLevelType w:val="multilevel"/>
    <w:tmpl w:val="26562D4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10263CEE"/>
    <w:multiLevelType w:val="multilevel"/>
    <w:tmpl w:val="49C221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u w:val="no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hAnsi="Noto Sans Symbols" w:cs="Noto Sans Symbols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cs="Noto Sans Symbols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u w:val="no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Noto Sans Symbols" w:hAnsi="Noto Sans Symbols" w:cs="Noto Sans Symbols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cs="Noto Sans Symbols"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u w:val="no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Noto Sans Symbols" w:hAnsi="Noto Sans Symbols" w:cs="Noto Sans Symbols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cs="Noto Sans Symbols" w:hint="default"/>
        <w:u w:val="none"/>
      </w:rPr>
    </w:lvl>
  </w:abstractNum>
  <w:abstractNum w:abstractNumId="4" w15:restartNumberingAfterBreak="0">
    <w:nsid w:val="288B11E2"/>
    <w:multiLevelType w:val="multilevel"/>
    <w:tmpl w:val="6E5E8A1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2AC86F60"/>
    <w:multiLevelType w:val="multilevel"/>
    <w:tmpl w:val="1E98F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F3CEA"/>
    <w:multiLevelType w:val="multilevel"/>
    <w:tmpl w:val="40961CE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 w15:restartNumberingAfterBreak="0">
    <w:nsid w:val="44A811C4"/>
    <w:multiLevelType w:val="multilevel"/>
    <w:tmpl w:val="74D6C5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u w:val="no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hAnsi="Noto Sans Symbols" w:cs="Noto Sans Symbols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cs="Noto Sans Symbols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u w:val="no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Noto Sans Symbols" w:hAnsi="Noto Sans Symbols" w:cs="Noto Sans Symbols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cs="Noto Sans Symbols"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u w:val="no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Noto Sans Symbols" w:hAnsi="Noto Sans Symbols" w:cs="Noto Sans Symbols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cs="Noto Sans Symbols" w:hint="default"/>
        <w:u w:val="none"/>
      </w:rPr>
    </w:lvl>
  </w:abstractNum>
  <w:abstractNum w:abstractNumId="8" w15:restartNumberingAfterBreak="0">
    <w:nsid w:val="4CED6264"/>
    <w:multiLevelType w:val="multilevel"/>
    <w:tmpl w:val="CDBEAD02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2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 w15:restartNumberingAfterBreak="0">
    <w:nsid w:val="4E462167"/>
    <w:multiLevelType w:val="multilevel"/>
    <w:tmpl w:val="560472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ECB0DDB"/>
    <w:multiLevelType w:val="multilevel"/>
    <w:tmpl w:val="93F23D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1C72B60"/>
    <w:multiLevelType w:val="multilevel"/>
    <w:tmpl w:val="626896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2AB5409"/>
    <w:multiLevelType w:val="multilevel"/>
    <w:tmpl w:val="452C01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/>
        <w:u w:val="no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hAnsi="Noto Sans Symbols" w:cs="Noto Sans Symbols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cs="Noto Sans Symbols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u w:val="no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Noto Sans Symbols" w:hAnsi="Noto Sans Symbols" w:cs="Noto Sans Symbols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cs="Noto Sans Symbols"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u w:val="no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Noto Sans Symbols" w:hAnsi="Noto Sans Symbols" w:cs="Noto Sans Symbols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cs="Noto Sans Symbols" w:hint="default"/>
        <w:u w:val="none"/>
      </w:rPr>
    </w:lvl>
  </w:abstractNum>
  <w:abstractNum w:abstractNumId="13" w15:restartNumberingAfterBreak="0">
    <w:nsid w:val="7B280906"/>
    <w:multiLevelType w:val="multilevel"/>
    <w:tmpl w:val="CA8AA3F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2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13"/>
  </w:num>
  <w:num w:numId="10">
    <w:abstractNumId w:val="11"/>
  </w:num>
  <w:num w:numId="11">
    <w:abstractNumId w:val="8"/>
  </w:num>
  <w:num w:numId="12">
    <w:abstractNumId w:val="9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F9"/>
    <w:rsid w:val="00237406"/>
    <w:rsid w:val="007318F9"/>
    <w:rsid w:val="009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16E302-B6B2-4798-B796-DF3F1806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200" w:line="276" w:lineRule="auto"/>
      <w:jc w:val="both"/>
    </w:pPr>
  </w:style>
  <w:style w:type="paragraph" w:styleId="1">
    <w:name w:val="heading 1"/>
    <w:basedOn w:val="a"/>
    <w:qFormat/>
    <w:pPr>
      <w:keepNext/>
      <w:keepLines/>
      <w:spacing w:before="0" w:line="240" w:lineRule="auto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qFormat/>
    <w:pPr>
      <w:keepNext/>
      <w:keepLines/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qFormat/>
    <w:pPr>
      <w:keepNext/>
      <w:keepLines/>
      <w:spacing w:after="80" w:line="240" w:lineRule="auto"/>
      <w:ind w:left="720" w:hanging="7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qFormat/>
    <w:pPr>
      <w:keepNext/>
      <w:keepLines/>
      <w:spacing w:before="240" w:after="80" w:line="240" w:lineRule="auto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qFormat/>
    <w:pPr>
      <w:keepNext/>
      <w:keepLines/>
      <w:spacing w:before="240" w:after="80" w:line="240" w:lineRule="auto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8222F"/>
  </w:style>
  <w:style w:type="character" w:customStyle="1" w:styleId="a4">
    <w:name w:val="Нижний колонтитул Знак"/>
    <w:basedOn w:val="a0"/>
    <w:uiPriority w:val="99"/>
    <w:qFormat/>
    <w:rsid w:val="0078222F"/>
  </w:style>
  <w:style w:type="character" w:customStyle="1" w:styleId="InternetLink">
    <w:name w:val="Internet Link"/>
    <w:basedOn w:val="a0"/>
    <w:uiPriority w:val="99"/>
    <w:unhideWhenUsed/>
    <w:rsid w:val="0078222F"/>
    <w:rPr>
      <w:color w:val="0000FF" w:themeColor="hyperlink"/>
      <w:u w:val="single"/>
    </w:rPr>
  </w:style>
  <w:style w:type="character" w:customStyle="1" w:styleId="a5">
    <w:name w:val="Текст концевой сноски Знак"/>
    <w:basedOn w:val="a0"/>
    <w:uiPriority w:val="99"/>
    <w:semiHidden/>
    <w:qFormat/>
    <w:rsid w:val="00637F35"/>
  </w:style>
  <w:style w:type="character" w:customStyle="1" w:styleId="a6">
    <w:name w:val="Текст сноски Знак"/>
    <w:basedOn w:val="a0"/>
    <w:uiPriority w:val="99"/>
    <w:semiHidden/>
    <w:qFormat/>
    <w:rsid w:val="00637F35"/>
  </w:style>
  <w:style w:type="character" w:customStyle="1" w:styleId="EndnoteCharacters">
    <w:name w:val="Endnote Characters"/>
    <w:basedOn w:val="a0"/>
    <w:uiPriority w:val="99"/>
    <w:semiHidden/>
    <w:unhideWhenUsed/>
    <w:qFormat/>
    <w:rsid w:val="00637F35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37F35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qFormat/>
    <w:rsid w:val="004B4C0D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4B4C0D"/>
  </w:style>
  <w:style w:type="character" w:customStyle="1" w:styleId="a9">
    <w:name w:val="Тема примечания Знак"/>
    <w:basedOn w:val="a8"/>
    <w:uiPriority w:val="99"/>
    <w:semiHidden/>
    <w:qFormat/>
    <w:rsid w:val="004B4C0D"/>
    <w:rPr>
      <w:b/>
      <w:bCs/>
    </w:rPr>
  </w:style>
  <w:style w:type="character" w:customStyle="1" w:styleId="aa">
    <w:name w:val="Текст выноски Знак"/>
    <w:basedOn w:val="a0"/>
    <w:uiPriority w:val="99"/>
    <w:semiHidden/>
    <w:qFormat/>
    <w:rsid w:val="004B4C0D"/>
    <w:rPr>
      <w:rFonts w:ascii="Segoe UI" w:hAnsi="Segoe UI" w:cs="Segoe UI"/>
      <w:sz w:val="18"/>
      <w:szCs w:val="18"/>
    </w:rPr>
  </w:style>
  <w:style w:type="character" w:styleId="ab">
    <w:name w:val="line number"/>
    <w:basedOn w:val="a0"/>
    <w:uiPriority w:val="99"/>
    <w:semiHidden/>
    <w:unhideWhenUsed/>
    <w:qFormat/>
    <w:rsid w:val="00B10BCA"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eastAsia="Noto Sans Symbols" w:cs="Noto Sans Symbols"/>
      <w:u w:val="none"/>
    </w:rPr>
  </w:style>
  <w:style w:type="character" w:customStyle="1" w:styleId="ListLabel11">
    <w:name w:val="ListLabel 11"/>
    <w:qFormat/>
    <w:rPr>
      <w:rFonts w:eastAsia="Noto Sans Symbols" w:cs="Noto Sans Symbols"/>
      <w:u w:val="none"/>
    </w:rPr>
  </w:style>
  <w:style w:type="character" w:customStyle="1" w:styleId="ListLabel12">
    <w:name w:val="ListLabel 12"/>
    <w:qFormat/>
    <w:rPr>
      <w:rFonts w:eastAsia="Noto Sans Symbols" w:cs="Noto Sans Symbols"/>
      <w:u w:val="none"/>
    </w:rPr>
  </w:style>
  <w:style w:type="character" w:customStyle="1" w:styleId="ListLabel13">
    <w:name w:val="ListLabel 13"/>
    <w:qFormat/>
    <w:rPr>
      <w:rFonts w:eastAsia="Noto Sans Symbols" w:cs="Noto Sans Symbols"/>
      <w:u w:val="none"/>
    </w:rPr>
  </w:style>
  <w:style w:type="character" w:customStyle="1" w:styleId="ListLabel14">
    <w:name w:val="ListLabel 14"/>
    <w:qFormat/>
    <w:rPr>
      <w:rFonts w:eastAsia="Noto Sans Symbols" w:cs="Noto Sans Symbols"/>
      <w:u w:val="none"/>
    </w:rPr>
  </w:style>
  <w:style w:type="character" w:customStyle="1" w:styleId="ListLabel15">
    <w:name w:val="ListLabel 15"/>
    <w:qFormat/>
    <w:rPr>
      <w:rFonts w:eastAsia="Noto Sans Symbols" w:cs="Noto Sans Symbols"/>
      <w:u w:val="none"/>
    </w:rPr>
  </w:style>
  <w:style w:type="character" w:customStyle="1" w:styleId="ListLabel16">
    <w:name w:val="ListLabel 16"/>
    <w:qFormat/>
    <w:rPr>
      <w:rFonts w:eastAsia="Noto Sans Symbols" w:cs="Noto Sans Symbols"/>
      <w:u w:val="none"/>
    </w:rPr>
  </w:style>
  <w:style w:type="character" w:customStyle="1" w:styleId="ListLabel17">
    <w:name w:val="ListLabel 17"/>
    <w:qFormat/>
    <w:rPr>
      <w:rFonts w:eastAsia="Noto Sans Symbols" w:cs="Noto Sans Symbols"/>
      <w:u w:val="none"/>
    </w:rPr>
  </w:style>
  <w:style w:type="character" w:customStyle="1" w:styleId="ListLabel18">
    <w:name w:val="ListLabel 18"/>
    <w:qFormat/>
    <w:rPr>
      <w:rFonts w:eastAsia="Noto Sans Symbols" w:cs="Noto Sans Symbols"/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rFonts w:eastAsia="Noto Sans Symbols" w:cs="Noto Sans Symbols"/>
      <w:b/>
      <w:u w:val="none"/>
    </w:rPr>
  </w:style>
  <w:style w:type="character" w:customStyle="1" w:styleId="ListLabel29">
    <w:name w:val="ListLabel 29"/>
    <w:qFormat/>
    <w:rPr>
      <w:rFonts w:eastAsia="Noto Sans Symbols" w:cs="Noto Sans Symbols"/>
      <w:u w:val="none"/>
    </w:rPr>
  </w:style>
  <w:style w:type="character" w:customStyle="1" w:styleId="ListLabel30">
    <w:name w:val="ListLabel 30"/>
    <w:qFormat/>
    <w:rPr>
      <w:rFonts w:eastAsia="Noto Sans Symbols" w:cs="Noto Sans Symbols"/>
      <w:u w:val="none"/>
    </w:rPr>
  </w:style>
  <w:style w:type="character" w:customStyle="1" w:styleId="ListLabel31">
    <w:name w:val="ListLabel 31"/>
    <w:qFormat/>
    <w:rPr>
      <w:rFonts w:eastAsia="Noto Sans Symbols" w:cs="Noto Sans Symbols"/>
      <w:u w:val="none"/>
    </w:rPr>
  </w:style>
  <w:style w:type="character" w:customStyle="1" w:styleId="ListLabel32">
    <w:name w:val="ListLabel 32"/>
    <w:qFormat/>
    <w:rPr>
      <w:rFonts w:eastAsia="Noto Sans Symbols" w:cs="Noto Sans Symbols"/>
      <w:u w:val="none"/>
    </w:rPr>
  </w:style>
  <w:style w:type="character" w:customStyle="1" w:styleId="ListLabel33">
    <w:name w:val="ListLabel 33"/>
    <w:qFormat/>
    <w:rPr>
      <w:rFonts w:eastAsia="Noto Sans Symbols" w:cs="Noto Sans Symbols"/>
      <w:u w:val="none"/>
    </w:rPr>
  </w:style>
  <w:style w:type="character" w:customStyle="1" w:styleId="ListLabel34">
    <w:name w:val="ListLabel 34"/>
    <w:qFormat/>
    <w:rPr>
      <w:rFonts w:eastAsia="Noto Sans Symbols" w:cs="Noto Sans Symbols"/>
      <w:u w:val="none"/>
    </w:rPr>
  </w:style>
  <w:style w:type="character" w:customStyle="1" w:styleId="ListLabel35">
    <w:name w:val="ListLabel 35"/>
    <w:qFormat/>
    <w:rPr>
      <w:rFonts w:eastAsia="Noto Sans Symbols" w:cs="Noto Sans Symbols"/>
      <w:u w:val="none"/>
    </w:rPr>
  </w:style>
  <w:style w:type="character" w:customStyle="1" w:styleId="ListLabel36">
    <w:name w:val="ListLabel 36"/>
    <w:qFormat/>
    <w:rPr>
      <w:rFonts w:eastAsia="Noto Sans Symbols" w:cs="Noto Sans Symbols"/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rFonts w:eastAsia="Noto Sans Symbols" w:cs="Noto Sans Symbols"/>
      <w:u w:val="none"/>
    </w:rPr>
  </w:style>
  <w:style w:type="character" w:customStyle="1" w:styleId="ListLabel47">
    <w:name w:val="ListLabel 47"/>
    <w:qFormat/>
    <w:rPr>
      <w:rFonts w:eastAsia="Noto Sans Symbols" w:cs="Noto Sans Symbols"/>
      <w:u w:val="none"/>
    </w:rPr>
  </w:style>
  <w:style w:type="character" w:customStyle="1" w:styleId="ListLabel48">
    <w:name w:val="ListLabel 48"/>
    <w:qFormat/>
    <w:rPr>
      <w:rFonts w:eastAsia="Noto Sans Symbols" w:cs="Noto Sans Symbols"/>
      <w:u w:val="none"/>
    </w:rPr>
  </w:style>
  <w:style w:type="character" w:customStyle="1" w:styleId="ListLabel49">
    <w:name w:val="ListLabel 49"/>
    <w:qFormat/>
    <w:rPr>
      <w:rFonts w:eastAsia="Noto Sans Symbols" w:cs="Noto Sans Symbols"/>
      <w:u w:val="none"/>
    </w:rPr>
  </w:style>
  <w:style w:type="character" w:customStyle="1" w:styleId="ListLabel50">
    <w:name w:val="ListLabel 50"/>
    <w:qFormat/>
    <w:rPr>
      <w:rFonts w:eastAsia="Noto Sans Symbols" w:cs="Noto Sans Symbols"/>
      <w:u w:val="none"/>
    </w:rPr>
  </w:style>
  <w:style w:type="character" w:customStyle="1" w:styleId="ListLabel51">
    <w:name w:val="ListLabel 51"/>
    <w:qFormat/>
    <w:rPr>
      <w:rFonts w:eastAsia="Noto Sans Symbols" w:cs="Noto Sans Symbols"/>
      <w:u w:val="none"/>
    </w:rPr>
  </w:style>
  <w:style w:type="character" w:customStyle="1" w:styleId="ListLabel52">
    <w:name w:val="ListLabel 52"/>
    <w:qFormat/>
    <w:rPr>
      <w:rFonts w:eastAsia="Noto Sans Symbols" w:cs="Noto Sans Symbols"/>
      <w:u w:val="none"/>
    </w:rPr>
  </w:style>
  <w:style w:type="character" w:customStyle="1" w:styleId="ListLabel53">
    <w:name w:val="ListLabel 53"/>
    <w:qFormat/>
    <w:rPr>
      <w:rFonts w:eastAsia="Noto Sans Symbols" w:cs="Noto Sans Symbols"/>
      <w:u w:val="none"/>
    </w:rPr>
  </w:style>
  <w:style w:type="character" w:customStyle="1" w:styleId="ListLabel54">
    <w:name w:val="ListLabel 54"/>
    <w:qFormat/>
    <w:rPr>
      <w:rFonts w:eastAsia="Noto Sans Symbols" w:cs="Noto Sans Symbols"/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ListLabel64">
    <w:name w:val="ListLabel 64"/>
    <w:qFormat/>
    <w:rPr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u w:val="none"/>
    </w:rPr>
  </w:style>
  <w:style w:type="character" w:customStyle="1" w:styleId="ListLabel82">
    <w:name w:val="ListLabel 82"/>
    <w:qFormat/>
    <w:rPr>
      <w:u w:val="none"/>
    </w:rPr>
  </w:style>
  <w:style w:type="character" w:customStyle="1" w:styleId="ListLabel83">
    <w:name w:val="ListLabel 83"/>
    <w:qFormat/>
    <w:rPr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u w:val="none"/>
    </w:rPr>
  </w:style>
  <w:style w:type="character" w:customStyle="1" w:styleId="ListLabel89">
    <w:name w:val="ListLabel 89"/>
    <w:qFormat/>
    <w:rPr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u w:val="none"/>
    </w:rPr>
  </w:style>
  <w:style w:type="character" w:customStyle="1" w:styleId="ListLabel92">
    <w:name w:val="ListLabel 92"/>
    <w:qFormat/>
    <w:rPr>
      <w:u w:val="none"/>
    </w:rPr>
  </w:style>
  <w:style w:type="character" w:customStyle="1" w:styleId="ListLabel93">
    <w:name w:val="ListLabel 93"/>
    <w:qFormat/>
    <w:rPr>
      <w:u w:val="none"/>
    </w:rPr>
  </w:style>
  <w:style w:type="character" w:customStyle="1" w:styleId="ListLabel94">
    <w:name w:val="ListLabel 94"/>
    <w:qFormat/>
    <w:rPr>
      <w:u w:val="none"/>
    </w:rPr>
  </w:style>
  <w:style w:type="character" w:customStyle="1" w:styleId="ListLabel95">
    <w:name w:val="ListLabel 95"/>
    <w:qFormat/>
    <w:rPr>
      <w:u w:val="none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sz w:val="22"/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u w:val="none"/>
    </w:rPr>
  </w:style>
  <w:style w:type="character" w:customStyle="1" w:styleId="ListLabel103">
    <w:name w:val="ListLabel 103"/>
    <w:qFormat/>
    <w:rPr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u w:val="none"/>
    </w:rPr>
  </w:style>
  <w:style w:type="character" w:customStyle="1" w:styleId="ListLabel107">
    <w:name w:val="ListLabel 107"/>
    <w:qFormat/>
    <w:rPr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u w:val="none"/>
    </w:rPr>
  </w:style>
  <w:style w:type="character" w:customStyle="1" w:styleId="ListLabel110">
    <w:name w:val="ListLabel 110"/>
    <w:qFormat/>
    <w:rPr>
      <w:u w:val="none"/>
    </w:rPr>
  </w:style>
  <w:style w:type="character" w:customStyle="1" w:styleId="ListLabel111">
    <w:name w:val="ListLabel 111"/>
    <w:qFormat/>
    <w:rPr>
      <w:u w:val="none"/>
    </w:rPr>
  </w:style>
  <w:style w:type="character" w:customStyle="1" w:styleId="ListLabel112">
    <w:name w:val="ListLabel 112"/>
    <w:qFormat/>
    <w:rPr>
      <w:u w:val="none"/>
    </w:rPr>
  </w:style>
  <w:style w:type="character" w:customStyle="1" w:styleId="ListLabel113">
    <w:name w:val="ListLabel 113"/>
    <w:qFormat/>
    <w:rPr>
      <w:u w:val="none"/>
    </w:rPr>
  </w:style>
  <w:style w:type="character" w:customStyle="1" w:styleId="ListLabel114">
    <w:name w:val="ListLabel 114"/>
    <w:qFormat/>
    <w:rPr>
      <w:u w:val="none"/>
    </w:rPr>
  </w:style>
  <w:style w:type="character" w:customStyle="1" w:styleId="ListLabel115">
    <w:name w:val="ListLabel 115"/>
    <w:qFormat/>
    <w:rPr>
      <w:u w:val="none"/>
    </w:rPr>
  </w:style>
  <w:style w:type="character" w:customStyle="1" w:styleId="ListLabel116">
    <w:name w:val="ListLabel 116"/>
    <w:qFormat/>
    <w:rPr>
      <w:u w:val="none"/>
    </w:rPr>
  </w:style>
  <w:style w:type="character" w:customStyle="1" w:styleId="ListLabel117">
    <w:name w:val="ListLabel 117"/>
    <w:qFormat/>
    <w:rPr>
      <w:u w:val="none"/>
    </w:rPr>
  </w:style>
  <w:style w:type="character" w:customStyle="1" w:styleId="ListLabel118">
    <w:name w:val="ListLabel 118"/>
    <w:qFormat/>
    <w:rPr>
      <w:u w:val="none"/>
    </w:rPr>
  </w:style>
  <w:style w:type="character" w:customStyle="1" w:styleId="ListLabel119">
    <w:name w:val="ListLabel 119"/>
    <w:qFormat/>
    <w:rPr>
      <w:u w:val="none"/>
    </w:rPr>
  </w:style>
  <w:style w:type="character" w:customStyle="1" w:styleId="ListLabel120">
    <w:name w:val="ListLabel 120"/>
    <w:qFormat/>
    <w:rPr>
      <w:u w:val="none"/>
    </w:rPr>
  </w:style>
  <w:style w:type="character" w:customStyle="1" w:styleId="ListLabel121">
    <w:name w:val="ListLabel 121"/>
    <w:qFormat/>
    <w:rPr>
      <w:u w:val="none"/>
    </w:rPr>
  </w:style>
  <w:style w:type="character" w:customStyle="1" w:styleId="ListLabel122">
    <w:name w:val="ListLabel 122"/>
    <w:qFormat/>
    <w:rPr>
      <w:u w:val="none"/>
    </w:rPr>
  </w:style>
  <w:style w:type="character" w:customStyle="1" w:styleId="ListLabel123">
    <w:name w:val="ListLabel 123"/>
    <w:qFormat/>
    <w:rPr>
      <w:u w:val="none"/>
    </w:rPr>
  </w:style>
  <w:style w:type="character" w:customStyle="1" w:styleId="ListLabel124">
    <w:name w:val="ListLabel 124"/>
    <w:qFormat/>
    <w:rPr>
      <w:u w:val="none"/>
    </w:rPr>
  </w:style>
  <w:style w:type="character" w:customStyle="1" w:styleId="ListLabel125">
    <w:name w:val="ListLabel 125"/>
    <w:qFormat/>
    <w:rPr>
      <w:u w:val="none"/>
    </w:rPr>
  </w:style>
  <w:style w:type="character" w:customStyle="1" w:styleId="ListLabel126">
    <w:name w:val="ListLabel 126"/>
    <w:qFormat/>
    <w:rPr>
      <w:u w:val="none"/>
    </w:rPr>
  </w:style>
  <w:style w:type="character" w:customStyle="1" w:styleId="ListLabel127">
    <w:name w:val="ListLabel 127"/>
    <w:qFormat/>
    <w:rPr>
      <w:u w:val="none"/>
    </w:rPr>
  </w:style>
  <w:style w:type="character" w:customStyle="1" w:styleId="ListLabel128">
    <w:name w:val="ListLabel 128"/>
    <w:qFormat/>
    <w:rPr>
      <w:u w:val="none"/>
    </w:rPr>
  </w:style>
  <w:style w:type="character" w:customStyle="1" w:styleId="ListLabel129">
    <w:name w:val="ListLabel 129"/>
    <w:qFormat/>
    <w:rPr>
      <w:u w:val="none"/>
    </w:rPr>
  </w:style>
  <w:style w:type="character" w:customStyle="1" w:styleId="ListLabel130">
    <w:name w:val="ListLabel 130"/>
    <w:qFormat/>
    <w:rPr>
      <w:u w:val="none"/>
    </w:rPr>
  </w:style>
  <w:style w:type="character" w:customStyle="1" w:styleId="ListLabel131">
    <w:name w:val="ListLabel 131"/>
    <w:qFormat/>
    <w:rPr>
      <w:u w:val="none"/>
    </w:rPr>
  </w:style>
  <w:style w:type="character" w:customStyle="1" w:styleId="ListLabel132">
    <w:name w:val="ListLabel 132"/>
    <w:qFormat/>
    <w:rPr>
      <w:u w:val="none"/>
    </w:rPr>
  </w:style>
  <w:style w:type="character" w:customStyle="1" w:styleId="ListLabel133">
    <w:name w:val="ListLabel 133"/>
    <w:qFormat/>
    <w:rPr>
      <w:u w:val="none"/>
    </w:rPr>
  </w:style>
  <w:style w:type="character" w:customStyle="1" w:styleId="ListLabel134">
    <w:name w:val="ListLabel 134"/>
    <w:qFormat/>
    <w:rPr>
      <w:u w:val="none"/>
    </w:rPr>
  </w:style>
  <w:style w:type="character" w:customStyle="1" w:styleId="ListLabel135">
    <w:name w:val="ListLabel 135"/>
    <w:qFormat/>
    <w:rPr>
      <w:u w:val="none"/>
    </w:rPr>
  </w:style>
  <w:style w:type="character" w:customStyle="1" w:styleId="ListLabel136">
    <w:name w:val="ListLabel 136"/>
    <w:qFormat/>
    <w:rPr>
      <w:u w:val="none"/>
    </w:rPr>
  </w:style>
  <w:style w:type="character" w:customStyle="1" w:styleId="ListLabel137">
    <w:name w:val="ListLabel 137"/>
    <w:qFormat/>
    <w:rPr>
      <w:u w:val="none"/>
    </w:rPr>
  </w:style>
  <w:style w:type="character" w:customStyle="1" w:styleId="ListLabel138">
    <w:name w:val="ListLabel 138"/>
    <w:qFormat/>
    <w:rPr>
      <w:u w:val="none"/>
    </w:rPr>
  </w:style>
  <w:style w:type="character" w:customStyle="1" w:styleId="ListLabel139">
    <w:name w:val="ListLabel 139"/>
    <w:qFormat/>
    <w:rPr>
      <w:u w:val="none"/>
    </w:rPr>
  </w:style>
  <w:style w:type="character" w:customStyle="1" w:styleId="ListLabel140">
    <w:name w:val="ListLabel 140"/>
    <w:qFormat/>
    <w:rPr>
      <w:u w:val="none"/>
    </w:rPr>
  </w:style>
  <w:style w:type="character" w:customStyle="1" w:styleId="ListLabel141">
    <w:name w:val="ListLabel 141"/>
    <w:qFormat/>
    <w:rPr>
      <w:u w:val="none"/>
    </w:rPr>
  </w:style>
  <w:style w:type="character" w:customStyle="1" w:styleId="ListLabel142">
    <w:name w:val="ListLabel 142"/>
    <w:qFormat/>
    <w:rPr>
      <w:u w:val="none"/>
    </w:rPr>
  </w:style>
  <w:style w:type="character" w:customStyle="1" w:styleId="ListLabel143">
    <w:name w:val="ListLabel 143"/>
    <w:qFormat/>
    <w:rPr>
      <w:u w:val="none"/>
    </w:rPr>
  </w:style>
  <w:style w:type="character" w:customStyle="1" w:styleId="ListLabel144">
    <w:name w:val="ListLabel 144"/>
    <w:qFormat/>
    <w:rPr>
      <w:u w:val="none"/>
    </w:rPr>
  </w:style>
  <w:style w:type="character" w:customStyle="1" w:styleId="ListLabel145">
    <w:name w:val="ListLabel 145"/>
    <w:qFormat/>
    <w:rPr>
      <w:u w:val="none"/>
    </w:rPr>
  </w:style>
  <w:style w:type="character" w:customStyle="1" w:styleId="ListLabel146">
    <w:name w:val="ListLabel 146"/>
    <w:qFormat/>
    <w:rPr>
      <w:u w:val="none"/>
    </w:rPr>
  </w:style>
  <w:style w:type="character" w:customStyle="1" w:styleId="ListLabel147">
    <w:name w:val="ListLabel 147"/>
    <w:qFormat/>
    <w:rPr>
      <w:u w:val="none"/>
    </w:rPr>
  </w:style>
  <w:style w:type="character" w:customStyle="1" w:styleId="ListLabel148">
    <w:name w:val="ListLabel 148"/>
    <w:qFormat/>
    <w:rPr>
      <w:u w:val="none"/>
    </w:rPr>
  </w:style>
  <w:style w:type="character" w:customStyle="1" w:styleId="ListLabel149">
    <w:name w:val="ListLabel 149"/>
    <w:qFormat/>
    <w:rPr>
      <w:u w:val="none"/>
    </w:rPr>
  </w:style>
  <w:style w:type="character" w:customStyle="1" w:styleId="ListLabel150">
    <w:name w:val="ListLabel 150"/>
    <w:qFormat/>
    <w:rPr>
      <w:u w:val="none"/>
    </w:rPr>
  </w:style>
  <w:style w:type="character" w:customStyle="1" w:styleId="ListLabel151">
    <w:name w:val="ListLabel 151"/>
    <w:qFormat/>
    <w:rPr>
      <w:u w:val="none"/>
    </w:rPr>
  </w:style>
  <w:style w:type="character" w:customStyle="1" w:styleId="ListLabel152">
    <w:name w:val="ListLabel 152"/>
    <w:qFormat/>
    <w:rPr>
      <w:u w:val="none"/>
    </w:rPr>
  </w:style>
  <w:style w:type="character" w:customStyle="1" w:styleId="ListLabel153">
    <w:name w:val="ListLabel 153"/>
    <w:qFormat/>
    <w:rPr>
      <w:u w:val="none"/>
    </w:rPr>
  </w:style>
  <w:style w:type="character" w:customStyle="1" w:styleId="ListLabel154">
    <w:name w:val="ListLabel 154"/>
    <w:qFormat/>
    <w:rPr>
      <w:u w:val="none"/>
    </w:rPr>
  </w:style>
  <w:style w:type="character" w:customStyle="1" w:styleId="ListLabel155">
    <w:name w:val="ListLabel 155"/>
    <w:qFormat/>
    <w:rPr>
      <w:u w:val="none"/>
    </w:rPr>
  </w:style>
  <w:style w:type="character" w:customStyle="1" w:styleId="ListLabel156">
    <w:name w:val="ListLabel 156"/>
    <w:qFormat/>
    <w:rPr>
      <w:u w:val="none"/>
    </w:rPr>
  </w:style>
  <w:style w:type="character" w:customStyle="1" w:styleId="ListLabel157">
    <w:name w:val="ListLabel 157"/>
    <w:qFormat/>
    <w:rPr>
      <w:u w:val="none"/>
    </w:rPr>
  </w:style>
  <w:style w:type="character" w:customStyle="1" w:styleId="ListLabel158">
    <w:name w:val="ListLabel 158"/>
    <w:qFormat/>
    <w:rPr>
      <w:u w:val="none"/>
    </w:rPr>
  </w:style>
  <w:style w:type="character" w:customStyle="1" w:styleId="ListLabel159">
    <w:name w:val="ListLabel 159"/>
    <w:qFormat/>
    <w:rPr>
      <w:u w:val="none"/>
    </w:rPr>
  </w:style>
  <w:style w:type="character" w:customStyle="1" w:styleId="ListLabel160">
    <w:name w:val="ListLabel 160"/>
    <w:qFormat/>
    <w:rPr>
      <w:u w:val="none"/>
    </w:rPr>
  </w:style>
  <w:style w:type="character" w:customStyle="1" w:styleId="ListLabel161">
    <w:name w:val="ListLabel 161"/>
    <w:qFormat/>
    <w:rPr>
      <w:u w:val="none"/>
    </w:rPr>
  </w:style>
  <w:style w:type="character" w:customStyle="1" w:styleId="ListLabel162">
    <w:name w:val="ListLabel 162"/>
    <w:qFormat/>
    <w:rPr>
      <w:u w:val="none"/>
    </w:rPr>
  </w:style>
  <w:style w:type="character" w:customStyle="1" w:styleId="ListLabel163">
    <w:name w:val="ListLabel 163"/>
    <w:qFormat/>
    <w:rPr>
      <w:rFonts w:eastAsia="Noto Sans Symbols" w:cs="Noto Sans Symbols"/>
      <w:u w:val="none"/>
    </w:rPr>
  </w:style>
  <w:style w:type="character" w:customStyle="1" w:styleId="ListLabel164">
    <w:name w:val="ListLabel 164"/>
    <w:qFormat/>
    <w:rPr>
      <w:rFonts w:eastAsia="Noto Sans Symbols" w:cs="Noto Sans Symbols"/>
      <w:u w:val="none"/>
    </w:rPr>
  </w:style>
  <w:style w:type="character" w:customStyle="1" w:styleId="ListLabel165">
    <w:name w:val="ListLabel 165"/>
    <w:qFormat/>
    <w:rPr>
      <w:rFonts w:eastAsia="Noto Sans Symbols" w:cs="Noto Sans Symbols"/>
      <w:u w:val="none"/>
    </w:rPr>
  </w:style>
  <w:style w:type="character" w:customStyle="1" w:styleId="ListLabel166">
    <w:name w:val="ListLabel 166"/>
    <w:qFormat/>
    <w:rPr>
      <w:rFonts w:eastAsia="Noto Sans Symbols" w:cs="Noto Sans Symbols"/>
      <w:u w:val="none"/>
    </w:rPr>
  </w:style>
  <w:style w:type="character" w:customStyle="1" w:styleId="ListLabel167">
    <w:name w:val="ListLabel 167"/>
    <w:qFormat/>
    <w:rPr>
      <w:rFonts w:eastAsia="Noto Sans Symbols" w:cs="Noto Sans Symbols"/>
      <w:u w:val="none"/>
    </w:rPr>
  </w:style>
  <w:style w:type="character" w:customStyle="1" w:styleId="ListLabel168">
    <w:name w:val="ListLabel 168"/>
    <w:qFormat/>
    <w:rPr>
      <w:rFonts w:eastAsia="Noto Sans Symbols" w:cs="Noto Sans Symbols"/>
      <w:u w:val="none"/>
    </w:rPr>
  </w:style>
  <w:style w:type="character" w:customStyle="1" w:styleId="ListLabel169">
    <w:name w:val="ListLabel 169"/>
    <w:qFormat/>
    <w:rPr>
      <w:rFonts w:eastAsia="Noto Sans Symbols" w:cs="Noto Sans Symbols"/>
      <w:u w:val="none"/>
    </w:rPr>
  </w:style>
  <w:style w:type="character" w:customStyle="1" w:styleId="ListLabel170">
    <w:name w:val="ListLabel 170"/>
    <w:qFormat/>
    <w:rPr>
      <w:rFonts w:eastAsia="Noto Sans Symbols" w:cs="Noto Sans Symbols"/>
      <w:u w:val="none"/>
    </w:rPr>
  </w:style>
  <w:style w:type="character" w:customStyle="1" w:styleId="ListLabel171">
    <w:name w:val="ListLabel 171"/>
    <w:qFormat/>
    <w:rPr>
      <w:rFonts w:eastAsia="Noto Sans Symbols" w:cs="Noto Sans Symbols"/>
      <w:u w:val="none"/>
    </w:rPr>
  </w:style>
  <w:style w:type="character" w:customStyle="1" w:styleId="ListLabel172">
    <w:name w:val="ListLabel 172"/>
    <w:qFormat/>
    <w:rPr>
      <w:u w:val="none"/>
    </w:rPr>
  </w:style>
  <w:style w:type="character" w:customStyle="1" w:styleId="ListLabel173">
    <w:name w:val="ListLabel 173"/>
    <w:qFormat/>
    <w:rPr>
      <w:u w:val="none"/>
    </w:rPr>
  </w:style>
  <w:style w:type="character" w:customStyle="1" w:styleId="ListLabel174">
    <w:name w:val="ListLabel 174"/>
    <w:qFormat/>
    <w:rPr>
      <w:u w:val="none"/>
    </w:rPr>
  </w:style>
  <w:style w:type="character" w:customStyle="1" w:styleId="ListLabel175">
    <w:name w:val="ListLabel 175"/>
    <w:qFormat/>
    <w:rPr>
      <w:u w:val="none"/>
    </w:rPr>
  </w:style>
  <w:style w:type="character" w:customStyle="1" w:styleId="ListLabel176">
    <w:name w:val="ListLabel 176"/>
    <w:qFormat/>
    <w:rPr>
      <w:u w:val="none"/>
    </w:rPr>
  </w:style>
  <w:style w:type="character" w:customStyle="1" w:styleId="ListLabel177">
    <w:name w:val="ListLabel 177"/>
    <w:qFormat/>
    <w:rPr>
      <w:u w:val="none"/>
    </w:rPr>
  </w:style>
  <w:style w:type="character" w:customStyle="1" w:styleId="ListLabel178">
    <w:name w:val="ListLabel 178"/>
    <w:qFormat/>
    <w:rPr>
      <w:u w:val="none"/>
    </w:rPr>
  </w:style>
  <w:style w:type="character" w:customStyle="1" w:styleId="ListLabel179">
    <w:name w:val="ListLabel 179"/>
    <w:qFormat/>
    <w:rPr>
      <w:u w:val="none"/>
    </w:rPr>
  </w:style>
  <w:style w:type="character" w:customStyle="1" w:styleId="ListLabel180">
    <w:name w:val="ListLabel 180"/>
    <w:qFormat/>
    <w:rPr>
      <w:u w:val="none"/>
    </w:rPr>
  </w:style>
  <w:style w:type="character" w:customStyle="1" w:styleId="ListLabel181">
    <w:name w:val="ListLabel 181"/>
    <w:qFormat/>
    <w:rPr>
      <w:u w:val="none"/>
    </w:rPr>
  </w:style>
  <w:style w:type="character" w:customStyle="1" w:styleId="ListLabel182">
    <w:name w:val="ListLabel 182"/>
    <w:qFormat/>
    <w:rPr>
      <w:u w:val="none"/>
    </w:rPr>
  </w:style>
  <w:style w:type="character" w:customStyle="1" w:styleId="ListLabel183">
    <w:name w:val="ListLabel 183"/>
    <w:qFormat/>
    <w:rPr>
      <w:u w:val="none"/>
    </w:rPr>
  </w:style>
  <w:style w:type="character" w:customStyle="1" w:styleId="ListLabel184">
    <w:name w:val="ListLabel 184"/>
    <w:qFormat/>
    <w:rPr>
      <w:u w:val="none"/>
    </w:rPr>
  </w:style>
  <w:style w:type="character" w:customStyle="1" w:styleId="ListLabel185">
    <w:name w:val="ListLabel 185"/>
    <w:qFormat/>
    <w:rPr>
      <w:u w:val="none"/>
    </w:rPr>
  </w:style>
  <w:style w:type="character" w:customStyle="1" w:styleId="ListLabel186">
    <w:name w:val="ListLabel 186"/>
    <w:qFormat/>
    <w:rPr>
      <w:u w:val="none"/>
    </w:rPr>
  </w:style>
  <w:style w:type="character" w:customStyle="1" w:styleId="ListLabel187">
    <w:name w:val="ListLabel 187"/>
    <w:qFormat/>
    <w:rPr>
      <w:u w:val="none"/>
    </w:rPr>
  </w:style>
  <w:style w:type="character" w:customStyle="1" w:styleId="ListLabel188">
    <w:name w:val="ListLabel 188"/>
    <w:qFormat/>
    <w:rPr>
      <w:u w:val="none"/>
    </w:rPr>
  </w:style>
  <w:style w:type="character" w:customStyle="1" w:styleId="ListLabel189">
    <w:name w:val="ListLabel 189"/>
    <w:qFormat/>
    <w:rPr>
      <w:u w:val="none"/>
    </w:rPr>
  </w:style>
  <w:style w:type="character" w:customStyle="1" w:styleId="ListLabel190">
    <w:name w:val="ListLabel 190"/>
    <w:qFormat/>
    <w:rPr>
      <w:strike w:val="0"/>
      <w:dstrike w:val="0"/>
      <w:u w:val="none"/>
    </w:rPr>
  </w:style>
  <w:style w:type="character" w:customStyle="1" w:styleId="ListLabel191">
    <w:name w:val="ListLabel 191"/>
    <w:qFormat/>
    <w:rPr>
      <w:strike w:val="0"/>
      <w:dstrike w:val="0"/>
      <w:u w:val="none"/>
    </w:rPr>
  </w:style>
  <w:style w:type="character" w:customStyle="1" w:styleId="ListLabel192">
    <w:name w:val="ListLabel 192"/>
    <w:qFormat/>
    <w:rPr>
      <w:strike w:val="0"/>
      <w:dstrike w:val="0"/>
      <w:u w:val="none"/>
    </w:rPr>
  </w:style>
  <w:style w:type="character" w:customStyle="1" w:styleId="ListLabel193">
    <w:name w:val="ListLabel 193"/>
    <w:qFormat/>
    <w:rPr>
      <w:strike w:val="0"/>
      <w:dstrike w:val="0"/>
      <w:u w:val="none"/>
    </w:rPr>
  </w:style>
  <w:style w:type="character" w:customStyle="1" w:styleId="ListLabel194">
    <w:name w:val="ListLabel 194"/>
    <w:qFormat/>
    <w:rPr>
      <w:strike w:val="0"/>
      <w:dstrike w:val="0"/>
      <w:u w:val="none"/>
    </w:rPr>
  </w:style>
  <w:style w:type="character" w:customStyle="1" w:styleId="ListLabel195">
    <w:name w:val="ListLabel 195"/>
    <w:qFormat/>
    <w:rPr>
      <w:strike w:val="0"/>
      <w:dstrike w:val="0"/>
      <w:u w:val="none"/>
    </w:rPr>
  </w:style>
  <w:style w:type="character" w:customStyle="1" w:styleId="ListLabel196">
    <w:name w:val="ListLabel 196"/>
    <w:qFormat/>
    <w:rPr>
      <w:strike w:val="0"/>
      <w:dstrike w:val="0"/>
      <w:u w:val="none"/>
    </w:rPr>
  </w:style>
  <w:style w:type="character" w:customStyle="1" w:styleId="ListLabel197">
    <w:name w:val="ListLabel 197"/>
    <w:qFormat/>
    <w:rPr>
      <w:strike w:val="0"/>
      <w:dstrike w:val="0"/>
      <w:u w:val="none"/>
    </w:rPr>
  </w:style>
  <w:style w:type="character" w:customStyle="1" w:styleId="ListLabel198">
    <w:name w:val="ListLabel 198"/>
    <w:qFormat/>
    <w:rPr>
      <w:strike w:val="0"/>
      <w:dstrike w:val="0"/>
      <w:u w:val="none"/>
    </w:rPr>
  </w:style>
  <w:style w:type="character" w:customStyle="1" w:styleId="ListLabel199">
    <w:name w:val="ListLabel 199"/>
    <w:qFormat/>
    <w:rPr>
      <w:u w:val="none"/>
    </w:rPr>
  </w:style>
  <w:style w:type="character" w:customStyle="1" w:styleId="ListLabel200">
    <w:name w:val="ListLabel 200"/>
    <w:qFormat/>
    <w:rPr>
      <w:u w:val="none"/>
    </w:rPr>
  </w:style>
  <w:style w:type="character" w:customStyle="1" w:styleId="ListLabel201">
    <w:name w:val="ListLabel 201"/>
    <w:qFormat/>
    <w:rPr>
      <w:u w:val="none"/>
    </w:rPr>
  </w:style>
  <w:style w:type="character" w:customStyle="1" w:styleId="ListLabel202">
    <w:name w:val="ListLabel 202"/>
    <w:qFormat/>
    <w:rPr>
      <w:u w:val="none"/>
    </w:rPr>
  </w:style>
  <w:style w:type="character" w:customStyle="1" w:styleId="ListLabel203">
    <w:name w:val="ListLabel 203"/>
    <w:qFormat/>
    <w:rPr>
      <w:u w:val="none"/>
    </w:rPr>
  </w:style>
  <w:style w:type="character" w:customStyle="1" w:styleId="ListLabel204">
    <w:name w:val="ListLabel 204"/>
    <w:qFormat/>
    <w:rPr>
      <w:u w:val="none"/>
    </w:rPr>
  </w:style>
  <w:style w:type="character" w:customStyle="1" w:styleId="ListLabel205">
    <w:name w:val="ListLabel 205"/>
    <w:qFormat/>
    <w:rPr>
      <w:u w:val="none"/>
    </w:rPr>
  </w:style>
  <w:style w:type="character" w:customStyle="1" w:styleId="ListLabel206">
    <w:name w:val="ListLabel 206"/>
    <w:qFormat/>
    <w:rPr>
      <w:u w:val="none"/>
    </w:rPr>
  </w:style>
  <w:style w:type="character" w:customStyle="1" w:styleId="ListLabel207">
    <w:name w:val="ListLabel 207"/>
    <w:qFormat/>
    <w:rPr>
      <w:u w:val="none"/>
    </w:rPr>
  </w:style>
  <w:style w:type="character" w:customStyle="1" w:styleId="ListLabel208">
    <w:name w:val="ListLabel 208"/>
    <w:qFormat/>
    <w:rPr>
      <w:rFonts w:eastAsia="Noto Sans Symbols" w:cs="Noto Sans Symbols"/>
      <w:b/>
      <w:u w:val="none"/>
    </w:rPr>
  </w:style>
  <w:style w:type="character" w:customStyle="1" w:styleId="ListLabel209">
    <w:name w:val="ListLabel 209"/>
    <w:qFormat/>
    <w:rPr>
      <w:rFonts w:eastAsia="Noto Sans Symbols" w:cs="Noto Sans Symbols"/>
      <w:u w:val="none"/>
    </w:rPr>
  </w:style>
  <w:style w:type="character" w:customStyle="1" w:styleId="ListLabel210">
    <w:name w:val="ListLabel 210"/>
    <w:qFormat/>
    <w:rPr>
      <w:rFonts w:eastAsia="Noto Sans Symbols" w:cs="Noto Sans Symbols"/>
      <w:u w:val="none"/>
    </w:rPr>
  </w:style>
  <w:style w:type="character" w:customStyle="1" w:styleId="ListLabel211">
    <w:name w:val="ListLabel 211"/>
    <w:qFormat/>
    <w:rPr>
      <w:rFonts w:eastAsia="Noto Sans Symbols" w:cs="Noto Sans Symbols"/>
      <w:u w:val="none"/>
    </w:rPr>
  </w:style>
  <w:style w:type="character" w:customStyle="1" w:styleId="ListLabel212">
    <w:name w:val="ListLabel 212"/>
    <w:qFormat/>
    <w:rPr>
      <w:rFonts w:eastAsia="Noto Sans Symbols" w:cs="Noto Sans Symbols"/>
      <w:u w:val="none"/>
    </w:rPr>
  </w:style>
  <w:style w:type="character" w:customStyle="1" w:styleId="ListLabel213">
    <w:name w:val="ListLabel 213"/>
    <w:qFormat/>
    <w:rPr>
      <w:rFonts w:eastAsia="Noto Sans Symbols" w:cs="Noto Sans Symbols"/>
      <w:u w:val="none"/>
    </w:rPr>
  </w:style>
  <w:style w:type="character" w:customStyle="1" w:styleId="ListLabel214">
    <w:name w:val="ListLabel 214"/>
    <w:qFormat/>
    <w:rPr>
      <w:rFonts w:eastAsia="Noto Sans Symbols" w:cs="Noto Sans Symbols"/>
      <w:u w:val="none"/>
    </w:rPr>
  </w:style>
  <w:style w:type="character" w:customStyle="1" w:styleId="ListLabel215">
    <w:name w:val="ListLabel 215"/>
    <w:qFormat/>
    <w:rPr>
      <w:rFonts w:eastAsia="Noto Sans Symbols" w:cs="Noto Sans Symbols"/>
      <w:u w:val="none"/>
    </w:rPr>
  </w:style>
  <w:style w:type="character" w:customStyle="1" w:styleId="ListLabel216">
    <w:name w:val="ListLabel 216"/>
    <w:qFormat/>
    <w:rPr>
      <w:rFonts w:eastAsia="Noto Sans Symbols" w:cs="Noto Sans Symbols"/>
      <w:u w:val="none"/>
    </w:rPr>
  </w:style>
  <w:style w:type="character" w:customStyle="1" w:styleId="ListLabel217">
    <w:name w:val="ListLabel 217"/>
    <w:qFormat/>
    <w:rPr>
      <w:rFonts w:eastAsia="Noto Sans Symbols" w:cs="Noto Sans Symbols"/>
      <w:u w:val="none"/>
    </w:rPr>
  </w:style>
  <w:style w:type="character" w:customStyle="1" w:styleId="ListLabel218">
    <w:name w:val="ListLabel 218"/>
    <w:qFormat/>
    <w:rPr>
      <w:rFonts w:eastAsia="Noto Sans Symbols" w:cs="Noto Sans Symbols"/>
      <w:u w:val="none"/>
    </w:rPr>
  </w:style>
  <w:style w:type="character" w:customStyle="1" w:styleId="ListLabel219">
    <w:name w:val="ListLabel 219"/>
    <w:qFormat/>
    <w:rPr>
      <w:rFonts w:eastAsia="Noto Sans Symbols" w:cs="Noto Sans Symbols"/>
      <w:u w:val="none"/>
    </w:rPr>
  </w:style>
  <w:style w:type="character" w:customStyle="1" w:styleId="ListLabel220">
    <w:name w:val="ListLabel 220"/>
    <w:qFormat/>
    <w:rPr>
      <w:rFonts w:eastAsia="Noto Sans Symbols" w:cs="Noto Sans Symbols"/>
      <w:u w:val="none"/>
    </w:rPr>
  </w:style>
  <w:style w:type="character" w:customStyle="1" w:styleId="ListLabel221">
    <w:name w:val="ListLabel 221"/>
    <w:qFormat/>
    <w:rPr>
      <w:rFonts w:eastAsia="Noto Sans Symbols" w:cs="Noto Sans Symbols"/>
      <w:u w:val="none"/>
    </w:rPr>
  </w:style>
  <w:style w:type="character" w:customStyle="1" w:styleId="ListLabel222">
    <w:name w:val="ListLabel 222"/>
    <w:qFormat/>
    <w:rPr>
      <w:rFonts w:eastAsia="Noto Sans Symbols" w:cs="Noto Sans Symbols"/>
      <w:u w:val="none"/>
    </w:rPr>
  </w:style>
  <w:style w:type="character" w:customStyle="1" w:styleId="ListLabel223">
    <w:name w:val="ListLabel 223"/>
    <w:qFormat/>
    <w:rPr>
      <w:rFonts w:eastAsia="Noto Sans Symbols" w:cs="Noto Sans Symbols"/>
      <w:u w:val="none"/>
    </w:rPr>
  </w:style>
  <w:style w:type="character" w:customStyle="1" w:styleId="ListLabel224">
    <w:name w:val="ListLabel 224"/>
    <w:qFormat/>
    <w:rPr>
      <w:rFonts w:eastAsia="Noto Sans Symbols" w:cs="Noto Sans Symbols"/>
      <w:u w:val="none"/>
    </w:rPr>
  </w:style>
  <w:style w:type="character" w:customStyle="1" w:styleId="ListLabel225">
    <w:name w:val="ListLabel 225"/>
    <w:qFormat/>
    <w:rPr>
      <w:rFonts w:eastAsia="Noto Sans Symbols" w:cs="Noto Sans Symbols"/>
      <w:u w:val="none"/>
    </w:rPr>
  </w:style>
  <w:style w:type="character" w:customStyle="1" w:styleId="ListLabel226">
    <w:name w:val="ListLabel 226"/>
    <w:qFormat/>
    <w:rPr>
      <w:u w:val="none"/>
    </w:rPr>
  </w:style>
  <w:style w:type="character" w:customStyle="1" w:styleId="ListLabel227">
    <w:name w:val="ListLabel 227"/>
    <w:qFormat/>
    <w:rPr>
      <w:u w:val="none"/>
    </w:rPr>
  </w:style>
  <w:style w:type="character" w:customStyle="1" w:styleId="ListLabel228">
    <w:name w:val="ListLabel 228"/>
    <w:qFormat/>
    <w:rPr>
      <w:u w:val="none"/>
    </w:rPr>
  </w:style>
  <w:style w:type="character" w:customStyle="1" w:styleId="ListLabel229">
    <w:name w:val="ListLabel 229"/>
    <w:qFormat/>
    <w:rPr>
      <w:u w:val="none"/>
    </w:rPr>
  </w:style>
  <w:style w:type="character" w:customStyle="1" w:styleId="ListLabel230">
    <w:name w:val="ListLabel 230"/>
    <w:qFormat/>
    <w:rPr>
      <w:u w:val="none"/>
    </w:rPr>
  </w:style>
  <w:style w:type="character" w:customStyle="1" w:styleId="ListLabel231">
    <w:name w:val="ListLabel 231"/>
    <w:qFormat/>
    <w:rPr>
      <w:u w:val="none"/>
    </w:rPr>
  </w:style>
  <w:style w:type="character" w:customStyle="1" w:styleId="ListLabel232">
    <w:name w:val="ListLabel 232"/>
    <w:qFormat/>
    <w:rPr>
      <w:u w:val="none"/>
    </w:rPr>
  </w:style>
  <w:style w:type="character" w:customStyle="1" w:styleId="ListLabel233">
    <w:name w:val="ListLabel 233"/>
    <w:qFormat/>
    <w:rPr>
      <w:u w:val="none"/>
    </w:rPr>
  </w:style>
  <w:style w:type="character" w:customStyle="1" w:styleId="ListLabel234">
    <w:name w:val="ListLabel 234"/>
    <w:qFormat/>
    <w:rPr>
      <w:u w:val="none"/>
    </w:rPr>
  </w:style>
  <w:style w:type="character" w:customStyle="1" w:styleId="ListLabel235">
    <w:name w:val="ListLabel 235"/>
    <w:qFormat/>
    <w:rPr>
      <w:u w:val="none"/>
    </w:rPr>
  </w:style>
  <w:style w:type="character" w:customStyle="1" w:styleId="ListLabel236">
    <w:name w:val="ListLabel 236"/>
    <w:qFormat/>
    <w:rPr>
      <w:u w:val="none"/>
    </w:rPr>
  </w:style>
  <w:style w:type="character" w:customStyle="1" w:styleId="ListLabel237">
    <w:name w:val="ListLabel 237"/>
    <w:qFormat/>
    <w:rPr>
      <w:u w:val="none"/>
    </w:rPr>
  </w:style>
  <w:style w:type="character" w:customStyle="1" w:styleId="ListLabel238">
    <w:name w:val="ListLabel 238"/>
    <w:qFormat/>
    <w:rPr>
      <w:u w:val="none"/>
    </w:rPr>
  </w:style>
  <w:style w:type="character" w:customStyle="1" w:styleId="ListLabel239">
    <w:name w:val="ListLabel 239"/>
    <w:qFormat/>
    <w:rPr>
      <w:u w:val="none"/>
    </w:rPr>
  </w:style>
  <w:style w:type="character" w:customStyle="1" w:styleId="ListLabel240">
    <w:name w:val="ListLabel 240"/>
    <w:qFormat/>
    <w:rPr>
      <w:u w:val="none"/>
    </w:rPr>
  </w:style>
  <w:style w:type="character" w:customStyle="1" w:styleId="ListLabel241">
    <w:name w:val="ListLabel 241"/>
    <w:qFormat/>
    <w:rPr>
      <w:u w:val="none"/>
    </w:rPr>
  </w:style>
  <w:style w:type="character" w:customStyle="1" w:styleId="ListLabel242">
    <w:name w:val="ListLabel 242"/>
    <w:qFormat/>
    <w:rPr>
      <w:u w:val="none"/>
    </w:rPr>
  </w:style>
  <w:style w:type="character" w:customStyle="1" w:styleId="ListLabel243">
    <w:name w:val="ListLabel 243"/>
    <w:qFormat/>
    <w:rPr>
      <w:u w:val="none"/>
    </w:rPr>
  </w:style>
  <w:style w:type="character" w:customStyle="1" w:styleId="ListLabel244">
    <w:name w:val="ListLabel 244"/>
    <w:qFormat/>
    <w:rPr>
      <w:u w:val="none"/>
    </w:rPr>
  </w:style>
  <w:style w:type="character" w:customStyle="1" w:styleId="ListLabel245">
    <w:name w:val="ListLabel 245"/>
    <w:qFormat/>
    <w:rPr>
      <w:u w:val="none"/>
    </w:rPr>
  </w:style>
  <w:style w:type="character" w:customStyle="1" w:styleId="ListLabel246">
    <w:name w:val="ListLabel 246"/>
    <w:qFormat/>
    <w:rPr>
      <w:u w:val="none"/>
    </w:rPr>
  </w:style>
  <w:style w:type="character" w:customStyle="1" w:styleId="ListLabel247">
    <w:name w:val="ListLabel 247"/>
    <w:qFormat/>
    <w:rPr>
      <w:u w:val="none"/>
    </w:rPr>
  </w:style>
  <w:style w:type="character" w:customStyle="1" w:styleId="ListLabel248">
    <w:name w:val="ListLabel 248"/>
    <w:qFormat/>
    <w:rPr>
      <w:u w:val="none"/>
    </w:rPr>
  </w:style>
  <w:style w:type="character" w:customStyle="1" w:styleId="ListLabel249">
    <w:name w:val="ListLabel 249"/>
    <w:qFormat/>
    <w:rPr>
      <w:u w:val="none"/>
    </w:rPr>
  </w:style>
  <w:style w:type="character" w:customStyle="1" w:styleId="ListLabel250">
    <w:name w:val="ListLabel 250"/>
    <w:qFormat/>
    <w:rPr>
      <w:u w:val="none"/>
    </w:rPr>
  </w:style>
  <w:style w:type="character" w:customStyle="1" w:styleId="ListLabel251">
    <w:name w:val="ListLabel 251"/>
    <w:qFormat/>
    <w:rPr>
      <w:u w:val="none"/>
    </w:rPr>
  </w:style>
  <w:style w:type="character" w:customStyle="1" w:styleId="ListLabel252">
    <w:name w:val="ListLabel 252"/>
    <w:qFormat/>
    <w:rPr>
      <w:u w:val="none"/>
    </w:rPr>
  </w:style>
  <w:style w:type="character" w:customStyle="1" w:styleId="ListLabel253">
    <w:name w:val="ListLabel 253"/>
    <w:qFormat/>
    <w:rPr>
      <w:u w:val="none"/>
    </w:rPr>
  </w:style>
  <w:style w:type="character" w:customStyle="1" w:styleId="ListLabel254">
    <w:name w:val="ListLabel 254"/>
    <w:qFormat/>
    <w:rPr>
      <w:u w:val="none"/>
    </w:rPr>
  </w:style>
  <w:style w:type="character" w:customStyle="1" w:styleId="ListLabel255">
    <w:name w:val="ListLabel 255"/>
    <w:qFormat/>
    <w:rPr>
      <w:u w:val="none"/>
    </w:rPr>
  </w:style>
  <w:style w:type="character" w:customStyle="1" w:styleId="ListLabel256">
    <w:name w:val="ListLabel 256"/>
    <w:qFormat/>
    <w:rPr>
      <w:u w:val="none"/>
    </w:rPr>
  </w:style>
  <w:style w:type="character" w:customStyle="1" w:styleId="ListLabel257">
    <w:name w:val="ListLabel 257"/>
    <w:qFormat/>
    <w:rPr>
      <w:u w:val="none"/>
    </w:rPr>
  </w:style>
  <w:style w:type="character" w:customStyle="1" w:styleId="ListLabel258">
    <w:name w:val="ListLabel 258"/>
    <w:qFormat/>
    <w:rPr>
      <w:u w:val="none"/>
    </w:rPr>
  </w:style>
  <w:style w:type="character" w:customStyle="1" w:styleId="ListLabel259">
    <w:name w:val="ListLabel 259"/>
    <w:qFormat/>
    <w:rPr>
      <w:u w:val="none"/>
    </w:rPr>
  </w:style>
  <w:style w:type="character" w:customStyle="1" w:styleId="ListLabel260">
    <w:name w:val="ListLabel 260"/>
    <w:qFormat/>
    <w:rPr>
      <w:u w:val="none"/>
    </w:rPr>
  </w:style>
  <w:style w:type="character" w:customStyle="1" w:styleId="ListLabel261">
    <w:name w:val="ListLabel 261"/>
    <w:qFormat/>
    <w:rPr>
      <w:u w:val="none"/>
    </w:rPr>
  </w:style>
  <w:style w:type="character" w:customStyle="1" w:styleId="ListLabel262">
    <w:name w:val="ListLabel 262"/>
    <w:qFormat/>
    <w:rPr>
      <w:u w:val="none"/>
    </w:rPr>
  </w:style>
  <w:style w:type="character" w:customStyle="1" w:styleId="ListLabel263">
    <w:name w:val="ListLabel 263"/>
    <w:qFormat/>
    <w:rPr>
      <w:u w:val="none"/>
    </w:rPr>
  </w:style>
  <w:style w:type="character" w:customStyle="1" w:styleId="ListLabel264">
    <w:name w:val="ListLabel 264"/>
    <w:qFormat/>
    <w:rPr>
      <w:u w:val="none"/>
    </w:rPr>
  </w:style>
  <w:style w:type="character" w:customStyle="1" w:styleId="ListLabel265">
    <w:name w:val="ListLabel 265"/>
    <w:qFormat/>
    <w:rPr>
      <w:u w:val="none"/>
    </w:rPr>
  </w:style>
  <w:style w:type="character" w:customStyle="1" w:styleId="ListLabel266">
    <w:name w:val="ListLabel 266"/>
    <w:qFormat/>
    <w:rPr>
      <w:u w:val="none"/>
    </w:rPr>
  </w:style>
  <w:style w:type="character" w:customStyle="1" w:styleId="ListLabel267">
    <w:name w:val="ListLabel 267"/>
    <w:qFormat/>
    <w:rPr>
      <w:u w:val="none"/>
    </w:rPr>
  </w:style>
  <w:style w:type="character" w:customStyle="1" w:styleId="ListLabel268">
    <w:name w:val="ListLabel 268"/>
    <w:qFormat/>
    <w:rPr>
      <w:u w:val="none"/>
    </w:rPr>
  </w:style>
  <w:style w:type="character" w:customStyle="1" w:styleId="ListLabel269">
    <w:name w:val="ListLabel 269"/>
    <w:qFormat/>
    <w:rPr>
      <w:u w:val="none"/>
    </w:rPr>
  </w:style>
  <w:style w:type="character" w:customStyle="1" w:styleId="ListLabel270">
    <w:name w:val="ListLabel 270"/>
    <w:qFormat/>
    <w:rPr>
      <w:u w:val="none"/>
    </w:rPr>
  </w:style>
  <w:style w:type="character" w:customStyle="1" w:styleId="ListLabel271">
    <w:name w:val="ListLabel 271"/>
    <w:qFormat/>
    <w:rPr>
      <w:rFonts w:cstheme="majorHAnsi"/>
      <w:color w:val="0563C1"/>
      <w:u w:val="single"/>
    </w:rPr>
  </w:style>
  <w:style w:type="character" w:customStyle="1" w:styleId="ListLabel272">
    <w:name w:val="ListLabel 272"/>
    <w:qFormat/>
    <w:rPr>
      <w:rFonts w:cstheme="majorHAnsi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c">
    <w:name w:val="Body Text"/>
    <w:basedOn w:val="a"/>
    <w:pPr>
      <w:spacing w:before="0" w:after="140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">
    <w:name w:val="Title"/>
    <w:basedOn w:val="a"/>
    <w:qFormat/>
    <w:pPr>
      <w:keepNext/>
      <w:keepLines/>
      <w:spacing w:before="0" w:line="240" w:lineRule="auto"/>
    </w:pPr>
    <w:rPr>
      <w:color w:val="000000"/>
      <w:sz w:val="52"/>
      <w:szCs w:val="52"/>
    </w:rPr>
  </w:style>
  <w:style w:type="paragraph" w:styleId="af0">
    <w:name w:val="Subtitle"/>
    <w:basedOn w:val="a"/>
    <w:qFormat/>
    <w:pPr>
      <w:keepNext/>
      <w:keepLines/>
      <w:spacing w:before="0" w:after="320" w:line="240" w:lineRule="auto"/>
    </w:pPr>
    <w:rPr>
      <w:rFonts w:ascii="Arial" w:eastAsia="Arial" w:hAnsi="Arial" w:cs="Arial"/>
      <w:color w:val="666666"/>
      <w:sz w:val="30"/>
      <w:szCs w:val="30"/>
    </w:rPr>
  </w:style>
  <w:style w:type="paragraph" w:styleId="af1">
    <w:name w:val="header"/>
    <w:basedOn w:val="a"/>
    <w:uiPriority w:val="99"/>
    <w:unhideWhenUsed/>
    <w:rsid w:val="0078222F"/>
    <w:pPr>
      <w:tabs>
        <w:tab w:val="center" w:pos="4677"/>
        <w:tab w:val="right" w:pos="9355"/>
      </w:tabs>
      <w:spacing w:before="0" w:line="240" w:lineRule="auto"/>
    </w:pPr>
  </w:style>
  <w:style w:type="paragraph" w:styleId="af2">
    <w:name w:val="footer"/>
    <w:basedOn w:val="a"/>
    <w:uiPriority w:val="99"/>
    <w:unhideWhenUsed/>
    <w:rsid w:val="0078222F"/>
    <w:pPr>
      <w:tabs>
        <w:tab w:val="center" w:pos="4677"/>
        <w:tab w:val="right" w:pos="9355"/>
      </w:tabs>
      <w:spacing w:before="0" w:line="240" w:lineRule="auto"/>
    </w:pPr>
  </w:style>
  <w:style w:type="paragraph" w:styleId="af3">
    <w:name w:val="Normal (Web)"/>
    <w:basedOn w:val="a"/>
    <w:uiPriority w:val="99"/>
    <w:unhideWhenUsed/>
    <w:qFormat/>
    <w:rsid w:val="005362E9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637F35"/>
    <w:pPr>
      <w:jc w:val="both"/>
    </w:pPr>
  </w:style>
  <w:style w:type="paragraph" w:styleId="10">
    <w:name w:val="toc 1"/>
    <w:basedOn w:val="a"/>
    <w:autoRedefine/>
    <w:uiPriority w:val="39"/>
    <w:unhideWhenUsed/>
    <w:rsid w:val="00B27219"/>
    <w:pPr>
      <w:tabs>
        <w:tab w:val="right" w:pos="9350"/>
      </w:tabs>
      <w:spacing w:before="0" w:line="240" w:lineRule="auto"/>
    </w:pPr>
    <w:rPr>
      <w:rFonts w:cstheme="majorHAnsi"/>
    </w:rPr>
  </w:style>
  <w:style w:type="paragraph" w:styleId="20">
    <w:name w:val="toc 2"/>
    <w:basedOn w:val="a"/>
    <w:autoRedefine/>
    <w:uiPriority w:val="39"/>
    <w:unhideWhenUsed/>
    <w:rsid w:val="00B10BCA"/>
    <w:pPr>
      <w:tabs>
        <w:tab w:val="right" w:pos="9350"/>
      </w:tabs>
      <w:spacing w:after="100"/>
      <w:ind w:left="200"/>
    </w:pPr>
    <w:rPr>
      <w:b/>
      <w:bCs/>
    </w:rPr>
  </w:style>
  <w:style w:type="paragraph" w:styleId="30">
    <w:name w:val="toc 3"/>
    <w:basedOn w:val="a"/>
    <w:autoRedefine/>
    <w:uiPriority w:val="39"/>
    <w:unhideWhenUsed/>
    <w:rsid w:val="00637F35"/>
    <w:pPr>
      <w:tabs>
        <w:tab w:val="right" w:pos="9350"/>
      </w:tabs>
      <w:spacing w:before="0" w:line="240" w:lineRule="auto"/>
      <w:ind w:left="403"/>
    </w:pPr>
  </w:style>
  <w:style w:type="paragraph" w:styleId="af5">
    <w:name w:val="endnote text"/>
    <w:basedOn w:val="a"/>
    <w:uiPriority w:val="99"/>
    <w:semiHidden/>
    <w:unhideWhenUsed/>
    <w:rsid w:val="00637F35"/>
    <w:pPr>
      <w:spacing w:before="0" w:line="240" w:lineRule="auto"/>
    </w:pPr>
  </w:style>
  <w:style w:type="paragraph" w:styleId="af6">
    <w:name w:val="footnote text"/>
    <w:basedOn w:val="a"/>
    <w:uiPriority w:val="99"/>
    <w:semiHidden/>
    <w:unhideWhenUsed/>
    <w:rsid w:val="00637F35"/>
    <w:pPr>
      <w:spacing w:before="0" w:line="240" w:lineRule="auto"/>
    </w:pPr>
  </w:style>
  <w:style w:type="paragraph" w:styleId="af7">
    <w:name w:val="List Paragraph"/>
    <w:basedOn w:val="a"/>
    <w:uiPriority w:val="34"/>
    <w:qFormat/>
    <w:rsid w:val="006255E5"/>
    <w:pPr>
      <w:ind w:left="720"/>
      <w:contextualSpacing/>
    </w:pPr>
  </w:style>
  <w:style w:type="paragraph" w:styleId="af8">
    <w:name w:val="annotation text"/>
    <w:basedOn w:val="a"/>
    <w:uiPriority w:val="99"/>
    <w:semiHidden/>
    <w:unhideWhenUsed/>
    <w:qFormat/>
    <w:rsid w:val="004B4C0D"/>
    <w:pPr>
      <w:spacing w:line="240" w:lineRule="auto"/>
    </w:pPr>
  </w:style>
  <w:style w:type="paragraph" w:styleId="af9">
    <w:name w:val="annotation subject"/>
    <w:basedOn w:val="af8"/>
    <w:uiPriority w:val="99"/>
    <w:semiHidden/>
    <w:unhideWhenUsed/>
    <w:qFormat/>
    <w:rsid w:val="004B4C0D"/>
    <w:rPr>
      <w:b/>
      <w:bCs/>
    </w:rPr>
  </w:style>
  <w:style w:type="paragraph" w:styleId="afa">
    <w:name w:val="Balloon Text"/>
    <w:basedOn w:val="a"/>
    <w:uiPriority w:val="99"/>
    <w:semiHidden/>
    <w:unhideWhenUsed/>
    <w:qFormat/>
    <w:rsid w:val="004B4C0D"/>
    <w:pPr>
      <w:spacing w:before="0"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tember.k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stagram.com/" TargetMode="Externa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rus.azattyq.org/a/28156486.html" TargetMode="External"/><Relationship Id="rId18" Type="http://schemas.openxmlformats.org/officeDocument/2006/relationships/hyperlink" Target="https://telegram.org/faq" TargetMode="External"/><Relationship Id="rId26" Type="http://schemas.openxmlformats.org/officeDocument/2006/relationships/hyperlink" Target="https://www.longwarjournal.org/archives/2017/02/uzbek-jihadist-group-claims-ambush-in-northern-afghanistan.php" TargetMode="External"/><Relationship Id="rId39" Type="http://schemas.openxmlformats.org/officeDocument/2006/relationships/hyperlink" Target="https://jamestown.org/program/obliged-to-unite-under-one-banner-a-profile-of-syrias-jaysh-al-muhajireen-wal-ansar/" TargetMode="External"/><Relationship Id="rId21" Type="http://schemas.openxmlformats.org/officeDocument/2006/relationships/hyperlink" Target="https://t.me/tavhid_news1" TargetMode="External"/><Relationship Id="rId34" Type="http://schemas.openxmlformats.org/officeDocument/2006/relationships/hyperlink" Target="https://thediplomat.com/2018/04/the-trump-administrations-new-afghan-problem-the-islamic-state/" TargetMode="External"/><Relationship Id="rId42" Type="http://schemas.openxmlformats.org/officeDocument/2006/relationships/hyperlink" Target="https://www.ecoi.net/en/document/1033478.html" TargetMode="External"/><Relationship Id="rId47" Type="http://schemas.openxmlformats.org/officeDocument/2006/relationships/hyperlink" Target="https://www.sfcg.org/wp-content/uploads/2018/04/RUSI-report_Central-Asia-Radicalisation_ENG_24042018.pdf" TargetMode="External"/><Relationship Id="rId50" Type="http://schemas.openxmlformats.org/officeDocument/2006/relationships/hyperlink" Target="http://cpj.org/x/40d0" TargetMode="External"/><Relationship Id="rId55" Type="http://schemas.openxmlformats.org/officeDocument/2006/relationships/hyperlink" Target="https://meduza.io/en/feature/2016/07/07/in-kontakt-with-the-cops" TargetMode="External"/><Relationship Id="rId63" Type="http://schemas.openxmlformats.org/officeDocument/2006/relationships/hyperlink" Target="https://www.sova-center.ru/misuse/publications/2015/07/d32473/" TargetMode="External"/><Relationship Id="rId68" Type="http://schemas.openxmlformats.org/officeDocument/2006/relationships/hyperlink" Target="https://www.sfcg.org/wp-content/uploads/2017/04/CSSF_KGZ501-Review-Final-Report_13052016.pdf" TargetMode="External"/><Relationship Id="rId76" Type="http://schemas.openxmlformats.org/officeDocument/2006/relationships/hyperlink" Target="http://www.un.org/ga/search/view_doc.asp?symbol=A/70/674" TargetMode="External"/><Relationship Id="rId7" Type="http://schemas.openxmlformats.org/officeDocument/2006/relationships/hyperlink" Target="http://minjust.gov.kg/?page_id=26350" TargetMode="External"/><Relationship Id="rId71" Type="http://schemas.openxmlformats.org/officeDocument/2006/relationships/hyperlink" Target="http://www.caep-project.org/" TargetMode="External"/><Relationship Id="rId2" Type="http://schemas.openxmlformats.org/officeDocument/2006/relationships/hyperlink" Target="http://thesoufancenter.org/research/beyond-caliphate/" TargetMode="External"/><Relationship Id="rId16" Type="http://schemas.openxmlformats.org/officeDocument/2006/relationships/hyperlink" Target="https://twitter.com/GolosShama" TargetMode="External"/><Relationship Id="rId29" Type="http://schemas.openxmlformats.org/officeDocument/2006/relationships/hyperlink" Target="https://www.bbc.com/ukrainian/ukraine_in_russian/2013/09/130907_ru_s_tatars_syria" TargetMode="External"/><Relationship Id="rId11" Type="http://schemas.openxmlformats.org/officeDocument/2006/relationships/hyperlink" Target="https://rus.ozodi.org/a/28324909.html" TargetMode="External"/><Relationship Id="rId24" Type="http://schemas.openxmlformats.org/officeDocument/2006/relationships/hyperlink" Target="https://www.state.gov/r/pa/prs/ps/2018/03/279454.htm" TargetMode="External"/><Relationship Id="rId32" Type="http://schemas.openxmlformats.org/officeDocument/2006/relationships/hyperlink" Target="https://minerva.defense.gov/Media/Press-Releases/Article/1005777/why-do-central-asians-join-isis/" TargetMode="External"/><Relationship Id="rId37" Type="http://schemas.openxmlformats.org/officeDocument/2006/relationships/hyperlink" Target="https://www.frstrategie.org/publications/notes/war-and-opportunity-the-turkistan-islamic-party-and-the-syrian-conflict-07-2017" TargetMode="External"/><Relationship Id="rId40" Type="http://schemas.openxmlformats.org/officeDocument/2006/relationships/hyperlink" Target="https://www.reuters.com/article/us-mideast-crisis-syria-nusra/insurgent-group-pledges-allegiance-to-al-qaedas-syria-wing-idUSKCN0RN1Z920150923" TargetMode="External"/><Relationship Id="rId45" Type="http://schemas.openxmlformats.org/officeDocument/2006/relationships/hyperlink" Target="https://link.springer.com/article/10.1007/s12115-017-0114-0" TargetMode="External"/><Relationship Id="rId53" Type="http://schemas.openxmlformats.org/officeDocument/2006/relationships/hyperlink" Target="https://www.bloomberg.com/technology" TargetMode="External"/><Relationship Id="rId58" Type="http://schemas.openxmlformats.org/officeDocument/2006/relationships/hyperlink" Target="https://www.kaspersky.com/about/press-releases/2018_kaspersky-labs-latest-parental-control-report-reveals-what-kids-are-searching-for-online" TargetMode="External"/><Relationship Id="rId66" Type="http://schemas.openxmlformats.org/officeDocument/2006/relationships/hyperlink" Target="https://www.kommersant.ru/doc/3720410" TargetMode="External"/><Relationship Id="rId74" Type="http://schemas.openxmlformats.org/officeDocument/2006/relationships/hyperlink" Target="http://religion.gov.kg/" TargetMode="External"/><Relationship Id="rId79" Type="http://schemas.openxmlformats.org/officeDocument/2006/relationships/hyperlink" Target="https://www.sfcg.org/wp-content/uploads/2017/04/CSSF_KGZ501-Review-Final-Report_13052016.pdf" TargetMode="External"/><Relationship Id="rId5" Type="http://schemas.openxmlformats.org/officeDocument/2006/relationships/hyperlink" Target="https://www.uzdaily.uz/articles-id-38719.htm" TargetMode="External"/><Relationship Id="rId61" Type="http://schemas.openxmlformats.org/officeDocument/2006/relationships/hyperlink" Target="https://techcrunch.com/2017/09/20/tech-giants-told-to-remove-extremist-content-much-faster/" TargetMode="External"/><Relationship Id="rId82" Type="http://schemas.openxmlformats.org/officeDocument/2006/relationships/hyperlink" Target="http://minjust.gov.kg/ky/content/469" TargetMode="External"/><Relationship Id="rId10" Type="http://schemas.openxmlformats.org/officeDocument/2006/relationships/hyperlink" Target="https://sot.kg/ru" TargetMode="External"/><Relationship Id="rId19" Type="http://schemas.openxmlformats.org/officeDocument/2006/relationships/hyperlink" Target="https://www.longwarjournal.org/archives/2015/09/uzbek-group-pledges-allegiance-to-al-nusrah-front.php" TargetMode="External"/><Relationship Id="rId31" Type="http://schemas.openxmlformats.org/officeDocument/2006/relationships/hyperlink" Target="https://www.theatlantic.com/international/archive/2018/08/baghdadi-recording-iraq-syria-terrorism/568471/" TargetMode="External"/><Relationship Id="rId44" Type="http://schemas.openxmlformats.org/officeDocument/2006/relationships/hyperlink" Target="https://www.tandfonline.com/doi/full/10.1080/1057610X.2016.1157408?src=recsys" TargetMode="External"/><Relationship Id="rId52" Type="http://schemas.openxmlformats.org/officeDocument/2006/relationships/hyperlink" Target="https://www.cnbc.com/2018/01/17/facebook-google-tell-congress-how-theyre-fighting-extremist-content.html" TargetMode="External"/><Relationship Id="rId60" Type="http://schemas.openxmlformats.org/officeDocument/2006/relationships/hyperlink" Target="https://www.secdev-foundation.org/online-extremism-central-asia-repression-not-effective-whats-alternative/" TargetMode="External"/><Relationship Id="rId65" Type="http://schemas.openxmlformats.org/officeDocument/2006/relationships/hyperlink" Target="https://medium.com/meduza-how-it-works/unblock-800c2f8bb8e3" TargetMode="External"/><Relationship Id="rId73" Type="http://schemas.openxmlformats.org/officeDocument/2006/relationships/hyperlink" Target="https://www.saferworld.org.uk/kyrgyzstan/kyrgyzstan" TargetMode="External"/><Relationship Id="rId78" Type="http://schemas.openxmlformats.org/officeDocument/2006/relationships/hyperlink" Target="https://www.un.org/sc/ctc/wp-content/uploads/2018/06/STRIVE-Global_Central-Asia_UN-CTC-Meeting.pdf" TargetMode="External"/><Relationship Id="rId81" Type="http://schemas.openxmlformats.org/officeDocument/2006/relationships/hyperlink" Target="http://religion.gov.kg/ru/relgion_organization/&#1090;&#1099;&#1102;&#1091;-&#1089;&#1072;&#1083;&#1099;&#1085;&#1075;&#1072;&#1085;-&#1076;&#1080;&#1085;&#1080;&#1081;-&#1073;&#1080;&#1088;&#1080;&#1082;&#1084;&#1077;&#1083;&#1077;&#1088;/" TargetMode="External"/><Relationship Id="rId4" Type="http://schemas.openxmlformats.org/officeDocument/2006/relationships/hyperlink" Target="https://thediplomat.com/2017/11/central-asia-is-not-a-breeding-ground-for-radicalization/" TargetMode="External"/><Relationship Id="rId9" Type="http://schemas.openxmlformats.org/officeDocument/2006/relationships/hyperlink" Target="https://rus.ozodlik.org/a/29475462.html" TargetMode="External"/><Relationship Id="rId14" Type="http://schemas.openxmlformats.org/officeDocument/2006/relationships/hyperlink" Target="https://web.archive.org/web/20150328080133/http://www.quilliamfoundation.org/wp/wp-content/uploads/publications/free/jabhat-al-nusra-a-strategic-briefing.pdf" TargetMode="External"/><Relationship Id="rId22" Type="http://schemas.openxmlformats.org/officeDocument/2006/relationships/hyperlink" Target="https://t.me/tavhid_minbari" TargetMode="External"/><Relationship Id="rId27" Type="http://schemas.openxmlformats.org/officeDocument/2006/relationships/hyperlink" Target="https://foreignpolicy.com/2017/02/10/the-world-first-jihadi-private-military-contractor-syria-russia-malhama-tactical/" TargetMode="External"/><Relationship Id="rId30" Type="http://schemas.openxmlformats.org/officeDocument/2006/relationships/hyperlink" Target="https://www.facebook.com/HT.Russia" TargetMode="External"/><Relationship Id="rId35" Type="http://schemas.openxmlformats.org/officeDocument/2006/relationships/hyperlink" Target="https://thediplomat.com/2018/04/the-trump-administrations-new-afghan-problem-the-islamic-state/" TargetMode="External"/><Relationship Id="rId43" Type="http://schemas.openxmlformats.org/officeDocument/2006/relationships/hyperlink" Target="https://www.tandfonline.com/doi/full/10.1080/1057610X.2016.1157408?src=recsys" TargetMode="External"/><Relationship Id="rId48" Type="http://schemas.openxmlformats.org/officeDocument/2006/relationships/hyperlink" Target="https://transparency.facebook.com/content-restrictions/country/KZ" TargetMode="External"/><Relationship Id="rId56" Type="http://schemas.openxmlformats.org/officeDocument/2006/relationships/hyperlink" Target="https://www.cnbc.com/2018/01/17/facebook-google-tell-congress-how-theyre-fighting-extremist-content.html" TargetMode="External"/><Relationship Id="rId64" Type="http://schemas.openxmlformats.org/officeDocument/2006/relationships/hyperlink" Target="https://www.macdigger.ru/news/post/5-sposobov-obojti-blokirovku-rutracker" TargetMode="External"/><Relationship Id="rId69" Type="http://schemas.openxmlformats.org/officeDocument/2006/relationships/hyperlink" Target="http://www.mutakallim.kg/" TargetMode="External"/><Relationship Id="rId77" Type="http://schemas.openxmlformats.org/officeDocument/2006/relationships/hyperlink" Target="http://www.kz.undp.org/content/kazakhstan/en/home/presscenter/pressreleases/2018/02/22/the-united-nations-development-programme-commences-a-regional-initiative-on-prevention-of-violent-extremism-in-central-asia-funded-by-the-government-of-japan.html" TargetMode="External"/><Relationship Id="rId8" Type="http://schemas.openxmlformats.org/officeDocument/2006/relationships/hyperlink" Target="http://pravstat.prokuror.kz/rus/o-kpsisu/spisok-religioznoy-literatury-i-informacionnyh-materialov-priznannyh-ekstremistskimi-i" TargetMode="External"/><Relationship Id="rId51" Type="http://schemas.openxmlformats.org/officeDocument/2006/relationships/hyperlink" Target="https://www.theverge.com/2018/4/13/17233112/russia-telegram-ban-court-ruling" TargetMode="External"/><Relationship Id="rId72" Type="http://schemas.openxmlformats.org/officeDocument/2006/relationships/hyperlink" Target="https://www.sfcg.org/kyrgyzstan/" TargetMode="External"/><Relationship Id="rId80" Type="http://schemas.openxmlformats.org/officeDocument/2006/relationships/hyperlink" Target="http://cipi.tj/" TargetMode="External"/><Relationship Id="rId3" Type="http://schemas.openxmlformats.org/officeDocument/2006/relationships/hyperlink" Target="https://minerva.defense.gov/Media/Press-Releases/Article/1005777/why-do-central-asians-join-isis/" TargetMode="External"/><Relationship Id="rId12" Type="http://schemas.openxmlformats.org/officeDocument/2006/relationships/hyperlink" Target="http://zanoza.kg/338433" TargetMode="External"/><Relationship Id="rId17" Type="http://schemas.openxmlformats.org/officeDocument/2006/relationships/hyperlink" Target="https://telegram.me/odna_umma" TargetMode="External"/><Relationship Id="rId25" Type="http://schemas.openxmlformats.org/officeDocument/2006/relationships/hyperlink" Target="https://moderndiplomacy.eu/2018/08/23/central-asian-jihadists-under-al-qaedas-talibans-strategic-ties/" TargetMode="External"/><Relationship Id="rId33" Type="http://schemas.openxmlformats.org/officeDocument/2006/relationships/hyperlink" Target="https://thediplomat.com/2018/04/the-trump-administrations-new-afghan-problem-the-islamic-state/" TargetMode="External"/><Relationship Id="rId38" Type="http://schemas.openxmlformats.org/officeDocument/2006/relationships/hyperlink" Target="https://www.longwarjournal.org/archives/2018/03/turkistan-islamic-party-highlights-joint-raids-with-the-afghan-taliban.php" TargetMode="External"/><Relationship Id="rId46" Type="http://schemas.openxmlformats.org/officeDocument/2006/relationships/hyperlink" Target="https://www.sfcg.org/wp-content/uploads/2018/04/RUSI-report_Central-Asia-Radicalisation_ENG_24042018.pdf" TargetMode="External"/><Relationship Id="rId59" Type="http://schemas.openxmlformats.org/officeDocument/2006/relationships/hyperlink" Target="https://centralasiasecurity.org/en/" TargetMode="External"/><Relationship Id="rId67" Type="http://schemas.openxmlformats.org/officeDocument/2006/relationships/hyperlink" Target="http://www.unesco.org/new/en/tehran/about-this-office/single-view/news/unesco_participates_in_regional_seminar_on_prevention_of_vio/" TargetMode="External"/><Relationship Id="rId20" Type="http://schemas.openxmlformats.org/officeDocument/2006/relationships/hyperlink" Target="https://moderndiplomacy.eu/2018/04/27/katibat-al-tawhid-wal-jihad-a-faithful-follower-of-al-qaeda-from-central-asia/" TargetMode="External"/><Relationship Id="rId41" Type="http://schemas.openxmlformats.org/officeDocument/2006/relationships/hyperlink" Target="https://jamestown.org/program/chechen-ousted-as-amir-of-jaish-al-muhadjireen-wal-ansar-rebel-group-in-syria-2/" TargetMode="External"/><Relationship Id="rId54" Type="http://schemas.openxmlformats.org/officeDocument/2006/relationships/hyperlink" Target="https://www.blog.google/around-the-globe/google-europe/update-global-internet-forum-counter-terrorism/" TargetMode="External"/><Relationship Id="rId62" Type="http://schemas.openxmlformats.org/officeDocument/2006/relationships/hyperlink" Target="https://techcrunch.com/2017/06/27/facebook-2-billion-users/?_ga=2.165718397.274303565.1538375639-2102909372.1538375639" TargetMode="External"/><Relationship Id="rId70" Type="http://schemas.openxmlformats.org/officeDocument/2006/relationships/hyperlink" Target="https://www.capve.org/en/" TargetMode="External"/><Relationship Id="rId75" Type="http://schemas.openxmlformats.org/officeDocument/2006/relationships/hyperlink" Target="https://thediplomat.com/2016/11/why-kazakhstan-created-the-ministry-for-religious-and-civil-society-affairs/" TargetMode="External"/><Relationship Id="rId83" Type="http://schemas.openxmlformats.org/officeDocument/2006/relationships/hyperlink" Target="http://www2.unwomen.org/-/media/field%20office%20eca/attachments/publications/2017/women%20and%20violent%20extremism%20in%20europe.pdf?la=ru&amp;vs=944" TargetMode="External"/><Relationship Id="rId1" Type="http://schemas.openxmlformats.org/officeDocument/2006/relationships/hyperlink" Target="https://csis-prod.s3.amazonaws.com/s3fs-public/publication/180726_Russian_Speaking_Foreign_Fight.pdf?VyUdcO2D6TJdW_Zm4JkmIpRkJxoXEZU6" TargetMode="External"/><Relationship Id="rId6" Type="http://schemas.openxmlformats.org/officeDocument/2006/relationships/hyperlink" Target="http://www.ohchr.org/Documents/Issues/Opinion/SeminarRabat/Rabat_draft_outcome.pdf" TargetMode="External"/><Relationship Id="rId15" Type="http://schemas.openxmlformats.org/officeDocument/2006/relationships/hyperlink" Target="https://ebaa-agency.com/" TargetMode="External"/><Relationship Id="rId23" Type="http://schemas.openxmlformats.org/officeDocument/2006/relationships/hyperlink" Target="http://tavhidvajihod.net/" TargetMode="External"/><Relationship Id="rId28" Type="http://schemas.openxmlformats.org/officeDocument/2006/relationships/hyperlink" Target="https://www.thefirearmblog.com/blog/2018/07/02/revival-of-insurgent-training-team-malhama-tactical/" TargetMode="External"/><Relationship Id="rId36" Type="http://schemas.openxmlformats.org/officeDocument/2006/relationships/hyperlink" Target="https://www.albawaba.com/news/original-feature:-the-chinese-jihadist-separatists-fighting-in-syria-1058170" TargetMode="External"/><Relationship Id="rId49" Type="http://schemas.openxmlformats.org/officeDocument/2006/relationships/hyperlink" Target="http://www.refworld.org.ru/cgi-bin/texis/vtx/rwmain?page=search&amp;docid=5252a52c4&amp;skip=0&amp;query" TargetMode="External"/><Relationship Id="rId57" Type="http://schemas.openxmlformats.org/officeDocument/2006/relationships/hyperlink" Target="https://techcrunch.com/2017/09/20/tech-giants-told-to-remove-extremist-content-much-fas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DD173-BCC5-46B0-BD7F-6DC79825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20051</Words>
  <Characters>114295</Characters>
  <Application>Microsoft Office Word</Application>
  <DocSecurity>0</DocSecurity>
  <Lines>952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Erlan Sadyrbaev</dc:creator>
  <dc:description/>
  <cp:lastModifiedBy>Пользователь Windows</cp:lastModifiedBy>
  <cp:revision>2</cp:revision>
  <dcterms:created xsi:type="dcterms:W3CDTF">2019-06-29T20:11:00Z</dcterms:created>
  <dcterms:modified xsi:type="dcterms:W3CDTF">2019-06-29T20:11:00Z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